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14:paraId="5634AE44" w14:textId="77777777" w:rsidTr="00D96200">
        <w:tc>
          <w:tcPr>
            <w:tcW w:w="1908" w:type="dxa"/>
            <w:tcBorders>
              <w:top w:val="single" w:sz="8" w:space="0" w:color="auto"/>
            </w:tcBorders>
            <w:vAlign w:val="bottom"/>
          </w:tcPr>
          <w:p w14:paraId="5634AE40" w14:textId="77777777" w:rsidR="003B3B47" w:rsidRPr="00232B7D" w:rsidRDefault="003B3B47" w:rsidP="00E80E75">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14:paraId="5634AE41"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14:paraId="5634AE42" w14:textId="77777777" w:rsidR="003B3B47" w:rsidRPr="00232B7D" w:rsidRDefault="003B3B47" w:rsidP="003B3B47">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14:paraId="5634AE43"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5634AE49" w14:textId="77777777" w:rsidTr="00D96200">
        <w:tc>
          <w:tcPr>
            <w:tcW w:w="1908" w:type="dxa"/>
            <w:shd w:val="clear" w:color="auto" w:fill="auto"/>
            <w:vAlign w:val="bottom"/>
          </w:tcPr>
          <w:p w14:paraId="5634AE45" w14:textId="77777777" w:rsidR="003B3B47" w:rsidRPr="00232B7D" w:rsidRDefault="003B3B47" w:rsidP="00E80E7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5634AE46"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14:paraId="5634AE47" w14:textId="77777777" w:rsidR="003B3B47" w:rsidRPr="00232B7D" w:rsidRDefault="00E80E75" w:rsidP="003B3B47">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5634AE48"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5634AE4B" w14:textId="77777777" w:rsidTr="00D96200">
        <w:trPr>
          <w:trHeight w:val="117"/>
        </w:trPr>
        <w:tc>
          <w:tcPr>
            <w:tcW w:w="10908" w:type="dxa"/>
            <w:gridSpan w:val="4"/>
            <w:vAlign w:val="bottom"/>
          </w:tcPr>
          <w:p w14:paraId="5634AE4A" w14:textId="77777777" w:rsidR="003B3B47" w:rsidRPr="00232B7D" w:rsidRDefault="003B3B47" w:rsidP="003B3B47">
            <w:pPr>
              <w:pStyle w:val="Header"/>
              <w:tabs>
                <w:tab w:val="left" w:pos="1260"/>
              </w:tabs>
              <w:rPr>
                <w:rFonts w:ascii="Times New Roman" w:hAnsi="Times New Roman"/>
                <w:szCs w:val="24"/>
              </w:rPr>
            </w:pPr>
          </w:p>
        </w:tc>
      </w:tr>
      <w:tr w:rsidR="003B3B47" w:rsidRPr="0087663B" w14:paraId="5634AE50" w14:textId="77777777" w:rsidTr="00D96200">
        <w:trPr>
          <w:trHeight w:val="234"/>
        </w:trPr>
        <w:tc>
          <w:tcPr>
            <w:tcW w:w="10908" w:type="dxa"/>
            <w:gridSpan w:val="4"/>
            <w:vAlign w:val="bottom"/>
          </w:tcPr>
          <w:p w14:paraId="5634AE4C" w14:textId="77777777" w:rsidR="00A96091" w:rsidRDefault="00A96091" w:rsidP="00A96091">
            <w:pPr>
              <w:pStyle w:val="Header"/>
              <w:tabs>
                <w:tab w:val="left" w:pos="1260"/>
              </w:tabs>
              <w:rPr>
                <w:rFonts w:ascii="Times New Roman" w:hAnsi="Times New Roman"/>
                <w:szCs w:val="24"/>
              </w:rPr>
            </w:pPr>
            <w:r w:rsidRPr="00D84942">
              <w:rPr>
                <w:rFonts w:ascii="Times New Roman" w:hAnsi="Times New Roman"/>
                <w:szCs w:val="24"/>
              </w:rPr>
              <w:t xml:space="preserve">This checklist is required for the construction of a new or modification of an existing treatment system that includes </w:t>
            </w:r>
            <w:r w:rsidR="00651652" w:rsidRPr="00D84942">
              <w:rPr>
                <w:rFonts w:ascii="Times New Roman" w:hAnsi="Times New Roman"/>
                <w:szCs w:val="24"/>
              </w:rPr>
              <w:t xml:space="preserve">point of use </w:t>
            </w:r>
            <w:r w:rsidRPr="00D84942">
              <w:rPr>
                <w:rFonts w:ascii="Times New Roman" w:hAnsi="Times New Roman"/>
                <w:szCs w:val="24"/>
              </w:rPr>
              <w:t xml:space="preserve">(POU) </w:t>
            </w:r>
            <w:r w:rsidR="00651652">
              <w:rPr>
                <w:rFonts w:ascii="Times New Roman" w:hAnsi="Times New Roman"/>
                <w:szCs w:val="24"/>
              </w:rPr>
              <w:t>or</w:t>
            </w:r>
            <w:r w:rsidRPr="00D84942">
              <w:rPr>
                <w:rFonts w:ascii="Times New Roman" w:hAnsi="Times New Roman"/>
                <w:szCs w:val="24"/>
              </w:rPr>
              <w:t xml:space="preserve"> </w:t>
            </w:r>
            <w:r w:rsidR="00651652" w:rsidRPr="00D84942">
              <w:rPr>
                <w:rFonts w:ascii="Times New Roman" w:hAnsi="Times New Roman"/>
                <w:szCs w:val="24"/>
              </w:rPr>
              <w:t xml:space="preserve">point of entry </w:t>
            </w:r>
            <w:r w:rsidRPr="00D84942">
              <w:rPr>
                <w:rFonts w:ascii="Times New Roman" w:hAnsi="Times New Roman"/>
                <w:szCs w:val="24"/>
              </w:rPr>
              <w:t>(POE) treatment devices to achieve compliance with an MCL.</w:t>
            </w:r>
          </w:p>
          <w:p w14:paraId="5634AE4D" w14:textId="77777777" w:rsidR="00A96091" w:rsidRDefault="00A96091" w:rsidP="00A96091">
            <w:pPr>
              <w:pStyle w:val="Header"/>
              <w:tabs>
                <w:tab w:val="left" w:pos="1260"/>
              </w:tabs>
              <w:rPr>
                <w:rFonts w:ascii="Times New Roman" w:hAnsi="Times New Roman"/>
                <w:szCs w:val="24"/>
              </w:rPr>
            </w:pPr>
          </w:p>
          <w:p w14:paraId="5634AE4E" w14:textId="46917D17" w:rsidR="003B3B47" w:rsidRDefault="00A96091" w:rsidP="00A96091">
            <w:pPr>
              <w:pStyle w:val="Header"/>
              <w:tabs>
                <w:tab w:val="left" w:pos="1260"/>
              </w:tabs>
              <w:rPr>
                <w:rFonts w:ascii="Times New Roman" w:hAnsi="Times New Roman"/>
                <w:szCs w:val="24"/>
              </w:rPr>
            </w:pPr>
            <w:r w:rsidRPr="00A96091">
              <w:rPr>
                <w:rFonts w:ascii="Times New Roman" w:hAnsi="Times New Roman"/>
                <w:szCs w:val="24"/>
                <w:u w:val="single"/>
              </w:rPr>
              <w:t>Note:</w:t>
            </w:r>
            <w:r w:rsidRPr="00D84942">
              <w:rPr>
                <w:rFonts w:ascii="Times New Roman" w:hAnsi="Times New Roman"/>
                <w:szCs w:val="24"/>
              </w:rPr>
              <w:t xml:space="preserve"> </w:t>
            </w:r>
            <w:r w:rsidRPr="00651652">
              <w:rPr>
                <w:rFonts w:ascii="Times New Roman" w:hAnsi="Times New Roman"/>
                <w:szCs w:val="24"/>
              </w:rPr>
              <w:t>POU treatment units may only be used on a temporary basis or if required by the Department as a condition of granting a variance or an exemption [18 AAC 80.365(b) or (c)]</w:t>
            </w:r>
            <w:r w:rsidR="00085255">
              <w:rPr>
                <w:rFonts w:ascii="Times New Roman" w:hAnsi="Times New Roman"/>
                <w:szCs w:val="24"/>
              </w:rPr>
              <w:t xml:space="preserve">. </w:t>
            </w:r>
            <w:r w:rsidRPr="00651652">
              <w:rPr>
                <w:rFonts w:ascii="Times New Roman" w:hAnsi="Times New Roman"/>
                <w:szCs w:val="24"/>
              </w:rPr>
              <w:t>POU treatment devices should not be used to treat for certain contaminants, such as radioactive contaminants and most volatile organic contaminants (VOCs)</w:t>
            </w:r>
            <w:r w:rsidR="001C2F7B">
              <w:rPr>
                <w:rFonts w:ascii="Times New Roman" w:hAnsi="Times New Roman"/>
                <w:szCs w:val="24"/>
              </w:rPr>
              <w:t>,</w:t>
            </w:r>
            <w:r w:rsidRPr="00651652">
              <w:rPr>
                <w:rFonts w:ascii="Times New Roman" w:hAnsi="Times New Roman"/>
                <w:szCs w:val="24"/>
              </w:rPr>
              <w:t xml:space="preserve"> requir</w:t>
            </w:r>
            <w:r w:rsidR="00741C5A">
              <w:rPr>
                <w:rFonts w:ascii="Times New Roman" w:hAnsi="Times New Roman"/>
                <w:szCs w:val="24"/>
              </w:rPr>
              <w:t>ing</w:t>
            </w:r>
            <w:r w:rsidRPr="00651652">
              <w:rPr>
                <w:rFonts w:ascii="Times New Roman" w:hAnsi="Times New Roman"/>
                <w:szCs w:val="24"/>
              </w:rPr>
              <w:t xml:space="preserve"> protection against inhalation </w:t>
            </w:r>
            <w:r w:rsidR="00741C5A">
              <w:rPr>
                <w:rFonts w:ascii="Times New Roman" w:hAnsi="Times New Roman"/>
                <w:szCs w:val="24"/>
              </w:rPr>
              <w:t xml:space="preserve">of </w:t>
            </w:r>
            <w:r w:rsidRPr="00651652">
              <w:rPr>
                <w:rFonts w:ascii="Times New Roman" w:hAnsi="Times New Roman"/>
                <w:szCs w:val="24"/>
              </w:rPr>
              <w:t>or contact exposure to these contaminants at untreated taps</w:t>
            </w:r>
            <w:r w:rsidR="00085255">
              <w:rPr>
                <w:rFonts w:ascii="Times New Roman" w:hAnsi="Times New Roman"/>
                <w:szCs w:val="24"/>
              </w:rPr>
              <w:t xml:space="preserve">. </w:t>
            </w:r>
            <w:r w:rsidRPr="00651652">
              <w:rPr>
                <w:rFonts w:ascii="Times New Roman" w:hAnsi="Times New Roman"/>
                <w:szCs w:val="24"/>
              </w:rPr>
              <w:t>POU treatment units may only be used if required by the Department as a condition of granting a variance [18 AAC 80.365(b)(1)].</w:t>
            </w:r>
          </w:p>
          <w:p w14:paraId="5634AE4F" w14:textId="3E76B92C" w:rsidR="007778CE" w:rsidRPr="00FB62C2" w:rsidRDefault="007778CE" w:rsidP="004643A2">
            <w:pPr>
              <w:pStyle w:val="Header"/>
              <w:tabs>
                <w:tab w:val="left" w:pos="450"/>
              </w:tabs>
              <w:spacing w:before="120"/>
              <w:rPr>
                <w:rFonts w:ascii="Times New Roman" w:hAnsi="Times New Roman"/>
                <w:szCs w:val="24"/>
              </w:rPr>
            </w:pPr>
            <w:r w:rsidRPr="000C2784">
              <w:rPr>
                <w:rFonts w:ascii="Times New Roman" w:hAnsi="Times New Roman"/>
                <w:b/>
                <w:szCs w:val="24"/>
              </w:rPr>
              <w:t>Note:</w:t>
            </w:r>
            <w:r w:rsidRPr="000C2784">
              <w:rPr>
                <w:rFonts w:ascii="Times New Roman" w:hAnsi="Times New Roman"/>
                <w:szCs w:val="24"/>
              </w:rPr>
              <w:t xml:space="preserve"> When completing this checklist, please </w:t>
            </w:r>
            <w:r w:rsidR="004643A2">
              <w:rPr>
                <w:rFonts w:ascii="Times New Roman" w:hAnsi="Times New Roman"/>
                <w:szCs w:val="24"/>
              </w:rPr>
              <w:t xml:space="preserve">answer the question and also </w:t>
            </w:r>
            <w:r w:rsidRPr="000C2784">
              <w:rPr>
                <w:rFonts w:ascii="Times New Roman" w:hAnsi="Times New Roman"/>
                <w:szCs w:val="24"/>
              </w:rPr>
              <w:t xml:space="preserve">include where in the submittal </w:t>
            </w:r>
            <w:r w:rsidR="004643A2">
              <w:rPr>
                <w:rFonts w:ascii="Times New Roman" w:hAnsi="Times New Roman"/>
                <w:szCs w:val="24"/>
              </w:rPr>
              <w:t>detailed</w:t>
            </w:r>
            <w:r w:rsidR="004643A2" w:rsidRPr="000C2784">
              <w:rPr>
                <w:rFonts w:ascii="Times New Roman" w:hAnsi="Times New Roman"/>
                <w:szCs w:val="24"/>
              </w:rPr>
              <w:t xml:space="preserve"> </w:t>
            </w:r>
            <w:r w:rsidRPr="000C2784">
              <w:rPr>
                <w:rFonts w:ascii="Times New Roman" w:hAnsi="Times New Roman"/>
                <w:szCs w:val="24"/>
              </w:rPr>
              <w:t>information is found for each submittal requirement</w:t>
            </w:r>
            <w:r w:rsidR="00085255">
              <w:rPr>
                <w:rFonts w:ascii="Times New Roman" w:hAnsi="Times New Roman"/>
                <w:szCs w:val="24"/>
              </w:rPr>
              <w:t xml:space="preserve">. </w:t>
            </w:r>
            <w:r w:rsidRPr="000C2784">
              <w:rPr>
                <w:rFonts w:ascii="Times New Roman" w:hAnsi="Times New Roman"/>
                <w:szCs w:val="24"/>
              </w:rPr>
              <w:t>Please be as specific as possible (specify document name, page number, section number, paragraph, etc.)</w:t>
            </w:r>
            <w:r w:rsidR="00085255">
              <w:rPr>
                <w:rFonts w:ascii="Times New Roman" w:hAnsi="Times New Roman"/>
                <w:szCs w:val="24"/>
              </w:rPr>
              <w:t xml:space="preserve">. </w:t>
            </w:r>
            <w:r w:rsidRPr="000C2784">
              <w:rPr>
                <w:rFonts w:ascii="Times New Roman" w:hAnsi="Times New Roman"/>
                <w:szCs w:val="24"/>
                <w:u w:val="single"/>
              </w:rPr>
              <w:t xml:space="preserve">This will </w:t>
            </w:r>
            <w:r w:rsidR="003D5D71">
              <w:rPr>
                <w:rFonts w:ascii="Times New Roman" w:hAnsi="Times New Roman"/>
                <w:szCs w:val="24"/>
                <w:u w:val="single"/>
              </w:rPr>
              <w:t>accelerate</w:t>
            </w:r>
            <w:r w:rsidR="003D5D71" w:rsidRPr="008D3E83">
              <w:rPr>
                <w:rFonts w:ascii="Times New Roman" w:hAnsi="Times New Roman"/>
                <w:szCs w:val="24"/>
                <w:u w:val="single"/>
              </w:rPr>
              <w:t xml:space="preserve"> </w:t>
            </w:r>
            <w:r w:rsidRPr="000C2784">
              <w:rPr>
                <w:rFonts w:ascii="Times New Roman" w:hAnsi="Times New Roman"/>
                <w:szCs w:val="24"/>
                <w:u w:val="single"/>
              </w:rPr>
              <w:t xml:space="preserve">the </w:t>
            </w:r>
            <w:r w:rsidR="003D5D71">
              <w:rPr>
                <w:rFonts w:ascii="Times New Roman" w:hAnsi="Times New Roman"/>
                <w:szCs w:val="24"/>
                <w:u w:val="single"/>
              </w:rPr>
              <w:t>review</w:t>
            </w:r>
            <w:r w:rsidR="003D5D71" w:rsidRPr="000C2784">
              <w:rPr>
                <w:rFonts w:ascii="Times New Roman" w:hAnsi="Times New Roman"/>
                <w:szCs w:val="24"/>
                <w:u w:val="single"/>
              </w:rPr>
              <w:t xml:space="preserve"> </w:t>
            </w:r>
            <w:r w:rsidRPr="000C2784">
              <w:rPr>
                <w:rFonts w:ascii="Times New Roman" w:hAnsi="Times New Roman"/>
                <w:szCs w:val="24"/>
                <w:u w:val="single"/>
              </w:rPr>
              <w:t>process.</w:t>
            </w:r>
          </w:p>
        </w:tc>
      </w:tr>
    </w:tbl>
    <w:p w14:paraId="5634AE51" w14:textId="77777777" w:rsidR="003B3B47" w:rsidRPr="00232B7D" w:rsidRDefault="003B3B47">
      <w:pPr>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232B7D" w14:paraId="5634AE54" w14:textId="77777777" w:rsidTr="0008552E">
        <w:trPr>
          <w:tblHeader/>
        </w:trPr>
        <w:tc>
          <w:tcPr>
            <w:tcW w:w="8928" w:type="dxa"/>
            <w:tcBorders>
              <w:top w:val="single" w:sz="8" w:space="0" w:color="auto"/>
              <w:bottom w:val="single" w:sz="4" w:space="0" w:color="auto"/>
            </w:tcBorders>
            <w:vAlign w:val="bottom"/>
          </w:tcPr>
          <w:p w14:paraId="5634AE52" w14:textId="77777777" w:rsidR="003B3B47" w:rsidRPr="00254A9C" w:rsidRDefault="00DB48FE" w:rsidP="0008552E">
            <w:pPr>
              <w:rPr>
                <w:rFonts w:cs="Arial"/>
                <w:b/>
                <w:szCs w:val="24"/>
              </w:rPr>
            </w:pPr>
            <w:r w:rsidRPr="00254A9C">
              <w:rPr>
                <w:rFonts w:cs="Arial"/>
                <w:b/>
                <w:szCs w:val="24"/>
              </w:rPr>
              <w:t>Submittal Requirements</w:t>
            </w:r>
          </w:p>
        </w:tc>
        <w:tc>
          <w:tcPr>
            <w:tcW w:w="1980" w:type="dxa"/>
            <w:tcBorders>
              <w:top w:val="single" w:sz="8" w:space="0" w:color="auto"/>
              <w:bottom w:val="single" w:sz="4" w:space="0" w:color="auto"/>
            </w:tcBorders>
            <w:vAlign w:val="bottom"/>
          </w:tcPr>
          <w:p w14:paraId="5634AE53" w14:textId="77777777" w:rsidR="003B3B47" w:rsidRPr="00232B7D" w:rsidRDefault="003B3B47" w:rsidP="0008552E">
            <w:pPr>
              <w:rPr>
                <w:rFonts w:cs="Arial"/>
                <w:b/>
                <w:i/>
                <w:color w:val="0000FF"/>
                <w:szCs w:val="24"/>
              </w:rPr>
            </w:pPr>
            <w:r w:rsidRPr="00232B7D">
              <w:rPr>
                <w:rFonts w:cs="Arial"/>
                <w:b/>
                <w:i/>
                <w:color w:val="0000FF"/>
                <w:szCs w:val="24"/>
              </w:rPr>
              <w:t>Regulatory Reference</w:t>
            </w:r>
          </w:p>
        </w:tc>
      </w:tr>
      <w:tr w:rsidR="0008552E" w:rsidRPr="00232B7D" w14:paraId="5634AE57" w14:textId="77777777" w:rsidTr="0008552E">
        <w:trPr>
          <w:tblHeader/>
        </w:trPr>
        <w:tc>
          <w:tcPr>
            <w:tcW w:w="8928" w:type="dxa"/>
            <w:tcBorders>
              <w:top w:val="single" w:sz="4" w:space="0" w:color="auto"/>
            </w:tcBorders>
          </w:tcPr>
          <w:p w14:paraId="5634AE55" w14:textId="77777777" w:rsidR="0008552E" w:rsidRPr="00254A9C" w:rsidRDefault="0008552E" w:rsidP="0008552E">
            <w:pPr>
              <w:keepNext/>
              <w:rPr>
                <w:rFonts w:ascii="Times New Roman" w:hAnsi="Times New Roman"/>
                <w:sz w:val="16"/>
                <w:szCs w:val="16"/>
              </w:rPr>
            </w:pPr>
          </w:p>
        </w:tc>
        <w:tc>
          <w:tcPr>
            <w:tcW w:w="1980" w:type="dxa"/>
            <w:tcBorders>
              <w:top w:val="single" w:sz="4" w:space="0" w:color="auto"/>
            </w:tcBorders>
          </w:tcPr>
          <w:p w14:paraId="5634AE56" w14:textId="77777777" w:rsidR="0008552E" w:rsidRPr="00232B7D" w:rsidRDefault="0008552E" w:rsidP="0008552E">
            <w:pPr>
              <w:keepNext/>
              <w:ind w:left="1732"/>
              <w:jc w:val="right"/>
              <w:rPr>
                <w:rFonts w:ascii="Times New Roman" w:hAnsi="Times New Roman"/>
                <w:i/>
                <w:color w:val="0000FF"/>
                <w:sz w:val="20"/>
              </w:rPr>
            </w:pPr>
          </w:p>
        </w:tc>
      </w:tr>
      <w:tr w:rsidR="00651652" w:rsidRPr="00232B7D" w14:paraId="5634AE5D" w14:textId="77777777" w:rsidTr="0008552E">
        <w:tc>
          <w:tcPr>
            <w:tcW w:w="8928" w:type="dxa"/>
          </w:tcPr>
          <w:p w14:paraId="5634AE58" w14:textId="4EFAB993" w:rsidR="00623530" w:rsidRPr="00254A9C" w:rsidRDefault="00651652" w:rsidP="00A2334A">
            <w:pPr>
              <w:keepNext/>
              <w:numPr>
                <w:ilvl w:val="0"/>
                <w:numId w:val="3"/>
              </w:numPr>
              <w:tabs>
                <w:tab w:val="clear" w:pos="1552"/>
                <w:tab w:val="num" w:pos="450"/>
              </w:tabs>
              <w:ind w:left="446" w:hanging="302"/>
              <w:rPr>
                <w:rFonts w:ascii="Times New Roman" w:hAnsi="Times New Roman"/>
                <w:szCs w:val="24"/>
              </w:rPr>
            </w:pPr>
            <w:r w:rsidRPr="00254A9C">
              <w:rPr>
                <w:rFonts w:ascii="Times New Roman" w:hAnsi="Times New Roman"/>
                <w:b/>
                <w:szCs w:val="24"/>
              </w:rPr>
              <w:t>Variance or Exemption Application:</w:t>
            </w:r>
            <w:r w:rsidRPr="00254A9C">
              <w:rPr>
                <w:rFonts w:ascii="Times New Roman" w:hAnsi="Times New Roman"/>
                <w:szCs w:val="24"/>
              </w:rPr>
              <w:t xml:space="preserve"> </w:t>
            </w:r>
            <w:r w:rsidR="00623530" w:rsidRPr="00254A9C">
              <w:rPr>
                <w:rFonts w:ascii="Times New Roman" w:hAnsi="Times New Roman"/>
                <w:szCs w:val="24"/>
              </w:rPr>
              <w:t>Have a completed variance or exemption application and the correct plan review fee payment been included</w:t>
            </w:r>
            <w:r w:rsidR="00085255">
              <w:rPr>
                <w:rFonts w:ascii="Times New Roman" w:hAnsi="Times New Roman"/>
                <w:szCs w:val="24"/>
              </w:rPr>
              <w:t xml:space="preserve">? </w:t>
            </w:r>
            <w:r w:rsidR="00623530" w:rsidRPr="00254A9C">
              <w:rPr>
                <w:rFonts w:ascii="Times New Roman" w:hAnsi="Times New Roman"/>
                <w:szCs w:val="24"/>
              </w:rPr>
              <w:t xml:space="preserve">Assistance determining the fee may be obtained by downloading a blank invoice from DEC’s website at </w:t>
            </w:r>
            <w:hyperlink r:id="rId11" w:history="1">
              <w:r w:rsidR="00A2334A" w:rsidRPr="009727ED">
                <w:rPr>
                  <w:rFonts w:ascii="Times New Roman" w:hAnsi="Times New Roman"/>
                  <w:szCs w:val="24"/>
                </w:rPr>
                <w:t>http://dec.alaska.gov/media/10877/plan-review-invoice.pdf</w:t>
              </w:r>
            </w:hyperlink>
            <w:r w:rsidR="00A2334A" w:rsidRPr="00A2334A" w:rsidDel="00A2334A">
              <w:rPr>
                <w:rFonts w:ascii="Times New Roman" w:hAnsi="Times New Roman"/>
                <w:szCs w:val="24"/>
              </w:rPr>
              <w:t xml:space="preserve"> </w:t>
            </w:r>
            <w:r w:rsidR="00623530" w:rsidRPr="00254A9C">
              <w:rPr>
                <w:rFonts w:ascii="Times New Roman" w:hAnsi="Times New Roman"/>
                <w:szCs w:val="24"/>
              </w:rPr>
              <w:t>or by contacting the DEC office that will be receiving the submittal</w:t>
            </w:r>
            <w:r w:rsidR="00085255">
              <w:rPr>
                <w:rFonts w:ascii="Times New Roman" w:hAnsi="Times New Roman"/>
                <w:szCs w:val="24"/>
              </w:rPr>
              <w:t xml:space="preserve">. </w:t>
            </w:r>
            <w:r w:rsidR="00623530" w:rsidRPr="00254A9C">
              <w:rPr>
                <w:rFonts w:ascii="Times New Roman" w:hAnsi="Times New Roman"/>
                <w:szCs w:val="24"/>
              </w:rPr>
              <w:t>If the plan review fee is received with the submittal and the fee calculation is incorrect, the check will be returned to the payer or be shredded per the payer’s preference</w:t>
            </w:r>
            <w:r w:rsidR="00085255">
              <w:rPr>
                <w:rFonts w:ascii="Times New Roman" w:hAnsi="Times New Roman"/>
                <w:szCs w:val="24"/>
              </w:rPr>
              <w:t xml:space="preserve">. </w:t>
            </w:r>
            <w:r w:rsidR="00623530" w:rsidRPr="00254A9C">
              <w:rPr>
                <w:rFonts w:ascii="Times New Roman" w:hAnsi="Times New Roman"/>
                <w:szCs w:val="24"/>
              </w:rPr>
              <w:t>If the applicant has requested that, upon receipt of the submittal, the Department calculate the fee and send or email an invoice for payment, the submittal must include the contact information for the person, agency, or company that will be responsible for the fee payment, including their name, mailing address, telephone number, and email address</w:t>
            </w:r>
            <w:r w:rsidR="00085255">
              <w:rPr>
                <w:rFonts w:ascii="Times New Roman" w:hAnsi="Times New Roman"/>
                <w:szCs w:val="24"/>
              </w:rPr>
              <w:t xml:space="preserve">. </w:t>
            </w:r>
            <w:r w:rsidR="00623530" w:rsidRPr="00254A9C">
              <w:rPr>
                <w:rFonts w:ascii="Times New Roman" w:hAnsi="Times New Roman"/>
                <w:szCs w:val="24"/>
              </w:rPr>
              <w:t>This may necessitate prior arrangement with the office receiving the submittal</w:t>
            </w:r>
            <w:r w:rsidR="00085255">
              <w:rPr>
                <w:rFonts w:ascii="Times New Roman" w:hAnsi="Times New Roman"/>
                <w:szCs w:val="24"/>
              </w:rPr>
              <w:t xml:space="preserve">. </w:t>
            </w:r>
            <w:r w:rsidR="00623530" w:rsidRPr="00254A9C">
              <w:rPr>
                <w:rFonts w:ascii="Times New Roman" w:hAnsi="Times New Roman"/>
                <w:szCs w:val="24"/>
                <w:u w:val="single"/>
              </w:rPr>
              <w:t>A plan submittal will not be reviewed until payment is received</w:t>
            </w:r>
            <w:r w:rsidR="00623530" w:rsidRPr="00254A9C">
              <w:rPr>
                <w:rFonts w:ascii="Times New Roman" w:hAnsi="Times New Roman"/>
                <w:szCs w:val="24"/>
              </w:rPr>
              <w:t>.</w:t>
            </w:r>
          </w:p>
        </w:tc>
        <w:tc>
          <w:tcPr>
            <w:tcW w:w="1980" w:type="dxa"/>
            <w:vMerge w:val="restart"/>
          </w:tcPr>
          <w:p w14:paraId="5634AE59" w14:textId="77777777" w:rsidR="00651652" w:rsidRPr="00A96091" w:rsidRDefault="00651652" w:rsidP="00A96091">
            <w:pPr>
              <w:jc w:val="right"/>
              <w:rPr>
                <w:rFonts w:ascii="Times New Roman" w:hAnsi="Times New Roman"/>
                <w:i/>
                <w:color w:val="0000FF"/>
                <w:sz w:val="20"/>
              </w:rPr>
            </w:pPr>
            <w:r w:rsidRPr="00A96091">
              <w:rPr>
                <w:rFonts w:ascii="Times New Roman" w:hAnsi="Times New Roman"/>
                <w:i/>
                <w:color w:val="0000FF"/>
                <w:sz w:val="20"/>
              </w:rPr>
              <w:t>18 AAC 80.1910(e)</w:t>
            </w:r>
          </w:p>
          <w:p w14:paraId="5634AE5A" w14:textId="77777777" w:rsidR="00651652" w:rsidRPr="00A96091" w:rsidRDefault="00651652" w:rsidP="00A96091">
            <w:pPr>
              <w:jc w:val="right"/>
              <w:rPr>
                <w:rFonts w:ascii="Times New Roman" w:hAnsi="Times New Roman"/>
                <w:i/>
                <w:color w:val="0000FF"/>
                <w:sz w:val="20"/>
              </w:rPr>
            </w:pPr>
            <w:r w:rsidRPr="00A96091">
              <w:rPr>
                <w:rFonts w:ascii="Times New Roman" w:hAnsi="Times New Roman"/>
                <w:i/>
                <w:color w:val="0000FF"/>
                <w:sz w:val="20"/>
              </w:rPr>
              <w:t>18 AAC 80.370</w:t>
            </w:r>
          </w:p>
          <w:p w14:paraId="5634AE5B" w14:textId="77777777" w:rsidR="00651652" w:rsidRPr="00A96091" w:rsidRDefault="00651652" w:rsidP="00A96091">
            <w:pPr>
              <w:jc w:val="right"/>
              <w:rPr>
                <w:rFonts w:ascii="Times New Roman" w:hAnsi="Times New Roman"/>
                <w:i/>
                <w:color w:val="0000FF"/>
                <w:sz w:val="20"/>
              </w:rPr>
            </w:pPr>
            <w:r w:rsidRPr="00A96091">
              <w:rPr>
                <w:rFonts w:ascii="Times New Roman" w:hAnsi="Times New Roman"/>
                <w:i/>
                <w:color w:val="0000FF"/>
                <w:sz w:val="20"/>
              </w:rPr>
              <w:t>18 AAC 80.371</w:t>
            </w:r>
          </w:p>
          <w:p w14:paraId="5634AE5C" w14:textId="77777777" w:rsidR="00651652" w:rsidRPr="00232B7D" w:rsidRDefault="00651652" w:rsidP="00A96091">
            <w:pPr>
              <w:keepNext/>
              <w:jc w:val="right"/>
              <w:rPr>
                <w:rFonts w:ascii="Times New Roman" w:hAnsi="Times New Roman"/>
                <w:i/>
                <w:color w:val="0000FF"/>
                <w:sz w:val="20"/>
              </w:rPr>
            </w:pPr>
            <w:r w:rsidRPr="00A96091">
              <w:rPr>
                <w:rFonts w:ascii="Times New Roman" w:hAnsi="Times New Roman"/>
                <w:i/>
                <w:color w:val="0000FF"/>
                <w:sz w:val="20"/>
              </w:rPr>
              <w:t>18 AAC 80.375</w:t>
            </w:r>
          </w:p>
        </w:tc>
      </w:tr>
      <w:tr w:rsidR="00651652" w:rsidRPr="00232B7D" w14:paraId="5634AE61" w14:textId="77777777" w:rsidTr="00025E30">
        <w:tc>
          <w:tcPr>
            <w:tcW w:w="8928" w:type="dxa"/>
          </w:tcPr>
          <w:p w14:paraId="5634AE5E" w14:textId="77777777" w:rsidR="00651652" w:rsidRPr="00254A9C" w:rsidRDefault="00651652" w:rsidP="00025E30">
            <w:pPr>
              <w:spacing w:before="60" w:after="60"/>
              <w:rPr>
                <w:rFonts w:ascii="Times New Roman" w:hAnsi="Times New Roman"/>
                <w:i/>
                <w:color w:val="000080"/>
                <w:szCs w:val="24"/>
              </w:rPr>
            </w:pPr>
            <w:r w:rsidRPr="00B46447">
              <w:rPr>
                <w:rFonts w:ascii="Times New Roman" w:hAnsi="Times New Roman"/>
                <w:i/>
                <w:color w:val="000080"/>
                <w:szCs w:val="24"/>
              </w:rPr>
              <w:fldChar w:fldCharType="begin">
                <w:ffData>
                  <w:name w:val=""/>
                  <w:enabled/>
                  <w:calcOnExit w:val="0"/>
                  <w:textInput/>
                </w:ffData>
              </w:fldChar>
            </w:r>
            <w:r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bookmarkStart w:id="0" w:name="_GoBack"/>
            <w:r w:rsidRPr="00254A9C">
              <w:rPr>
                <w:rFonts w:ascii="Times New Roman" w:hAnsi="Times New Roman"/>
                <w:i/>
                <w:color w:val="000080"/>
                <w:szCs w:val="24"/>
              </w:rPr>
              <w:t> </w:t>
            </w:r>
            <w:r w:rsidRPr="00254A9C">
              <w:rPr>
                <w:rFonts w:ascii="Times New Roman" w:hAnsi="Times New Roman"/>
                <w:i/>
                <w:color w:val="000080"/>
                <w:szCs w:val="24"/>
              </w:rPr>
              <w:t> </w:t>
            </w:r>
            <w:r w:rsidRPr="00254A9C">
              <w:rPr>
                <w:rFonts w:ascii="Times New Roman" w:hAnsi="Times New Roman"/>
                <w:i/>
                <w:color w:val="000080"/>
                <w:szCs w:val="24"/>
              </w:rPr>
              <w:t> </w:t>
            </w:r>
            <w:r w:rsidRPr="00254A9C">
              <w:rPr>
                <w:rFonts w:ascii="Times New Roman" w:hAnsi="Times New Roman"/>
                <w:i/>
                <w:color w:val="000080"/>
                <w:szCs w:val="24"/>
              </w:rPr>
              <w:t> </w:t>
            </w:r>
            <w:r w:rsidRPr="00254A9C">
              <w:rPr>
                <w:rFonts w:ascii="Times New Roman" w:hAnsi="Times New Roman"/>
                <w:i/>
                <w:color w:val="000080"/>
                <w:szCs w:val="24"/>
              </w:rPr>
              <w:t> </w:t>
            </w:r>
            <w:bookmarkEnd w:id="0"/>
            <w:r w:rsidRPr="00B46447">
              <w:rPr>
                <w:rFonts w:ascii="Times New Roman" w:hAnsi="Times New Roman"/>
                <w:i/>
                <w:color w:val="000080"/>
                <w:szCs w:val="24"/>
              </w:rPr>
              <w:fldChar w:fldCharType="end"/>
            </w:r>
          </w:p>
          <w:p w14:paraId="5634AE5F" w14:textId="77777777" w:rsidR="00651652" w:rsidRPr="00254A9C" w:rsidRDefault="00651652" w:rsidP="00025E30">
            <w:pPr>
              <w:spacing w:before="60" w:after="60"/>
              <w:rPr>
                <w:rFonts w:ascii="Times New Roman" w:hAnsi="Times New Roman"/>
                <w:i/>
                <w:color w:val="000080"/>
                <w:sz w:val="16"/>
                <w:szCs w:val="16"/>
              </w:rPr>
            </w:pPr>
          </w:p>
        </w:tc>
        <w:tc>
          <w:tcPr>
            <w:tcW w:w="1980" w:type="dxa"/>
            <w:vMerge/>
          </w:tcPr>
          <w:p w14:paraId="5634AE60" w14:textId="77777777" w:rsidR="00651652" w:rsidRPr="00A96091" w:rsidRDefault="00651652" w:rsidP="00A96091">
            <w:pPr>
              <w:jc w:val="right"/>
              <w:rPr>
                <w:rFonts w:ascii="Times New Roman" w:hAnsi="Times New Roman"/>
                <w:i/>
                <w:color w:val="0000FF"/>
                <w:sz w:val="20"/>
              </w:rPr>
            </w:pPr>
          </w:p>
        </w:tc>
      </w:tr>
      <w:tr w:rsidR="00BB30F1" w:rsidRPr="00232B7D" w14:paraId="5634AE67" w14:textId="77777777" w:rsidTr="00025E30">
        <w:tc>
          <w:tcPr>
            <w:tcW w:w="8928" w:type="dxa"/>
          </w:tcPr>
          <w:p w14:paraId="5634AE62" w14:textId="77777777" w:rsidR="00BB30F1" w:rsidRPr="00254A9C" w:rsidRDefault="00A96091" w:rsidP="000C2784">
            <w:pPr>
              <w:keepNext/>
              <w:numPr>
                <w:ilvl w:val="0"/>
                <w:numId w:val="3"/>
              </w:numPr>
              <w:tabs>
                <w:tab w:val="clear" w:pos="1552"/>
                <w:tab w:val="num" w:pos="450"/>
              </w:tabs>
              <w:ind w:left="446" w:hanging="302"/>
              <w:rPr>
                <w:rFonts w:ascii="Times New Roman" w:hAnsi="Times New Roman"/>
                <w:szCs w:val="24"/>
              </w:rPr>
            </w:pPr>
            <w:r w:rsidRPr="00254A9C">
              <w:rPr>
                <w:rFonts w:ascii="Times New Roman" w:hAnsi="Times New Roman"/>
                <w:b/>
                <w:szCs w:val="24"/>
              </w:rPr>
              <w:lastRenderedPageBreak/>
              <w:t>Engineering Design Review:</w:t>
            </w:r>
            <w:r w:rsidRPr="00254A9C">
              <w:rPr>
                <w:rFonts w:ascii="Times New Roman" w:hAnsi="Times New Roman"/>
                <w:szCs w:val="24"/>
              </w:rPr>
              <w:t xml:space="preserve"> </w:t>
            </w:r>
            <w:r w:rsidR="00FB62C2" w:rsidRPr="00B46447">
              <w:rPr>
                <w:rFonts w:ascii="Times New Roman" w:hAnsi="Times New Roman"/>
                <w:spacing w:val="-2"/>
                <w:szCs w:val="24"/>
              </w:rPr>
              <w:t>Does the</w:t>
            </w:r>
            <w:r w:rsidRPr="00B46447">
              <w:rPr>
                <w:rFonts w:ascii="Times New Roman" w:hAnsi="Times New Roman"/>
                <w:spacing w:val="-2"/>
                <w:szCs w:val="24"/>
              </w:rPr>
              <w:t xml:space="preserve"> sealed engineering design review of treatment </w:t>
            </w:r>
            <w:r w:rsidRPr="00254A9C">
              <w:rPr>
                <w:rFonts w:ascii="Times New Roman" w:hAnsi="Times New Roman"/>
                <w:szCs w:val="24"/>
              </w:rPr>
              <w:t xml:space="preserve">device </w:t>
            </w:r>
            <w:r w:rsidR="00FB62C2" w:rsidRPr="00254A9C">
              <w:rPr>
                <w:rFonts w:ascii="Times New Roman" w:hAnsi="Times New Roman"/>
                <w:szCs w:val="24"/>
              </w:rPr>
              <w:t xml:space="preserve">include </w:t>
            </w:r>
            <w:r w:rsidRPr="00254A9C">
              <w:rPr>
                <w:rFonts w:ascii="Times New Roman" w:hAnsi="Times New Roman"/>
                <w:szCs w:val="24"/>
              </w:rPr>
              <w:t>plans, a certification of performance, and field testing results for the treatment device</w:t>
            </w:r>
            <w:r w:rsidR="00085255">
              <w:rPr>
                <w:rFonts w:ascii="Times New Roman" w:hAnsi="Times New Roman"/>
                <w:szCs w:val="24"/>
              </w:rPr>
              <w:t xml:space="preserve">? </w:t>
            </w:r>
            <w:r w:rsidRPr="00254A9C">
              <w:rPr>
                <w:rFonts w:ascii="Times New Roman" w:hAnsi="Times New Roman"/>
                <w:szCs w:val="24"/>
              </w:rPr>
              <w:t>This should include the make, model, manufacturer specifications, and an evaluation of its suitability for this purpose including objective and verifiable third</w:t>
            </w:r>
            <w:r w:rsidRPr="00254A9C">
              <w:rPr>
                <w:rFonts w:ascii="Times New Roman" w:hAnsi="Times New Roman"/>
                <w:szCs w:val="24"/>
              </w:rPr>
              <w:noBreakHyphen/>
              <w:t>party data to support performance claims of the manufacturer</w:t>
            </w:r>
            <w:r w:rsidR="00085255">
              <w:rPr>
                <w:rFonts w:ascii="Times New Roman" w:hAnsi="Times New Roman"/>
                <w:szCs w:val="24"/>
              </w:rPr>
              <w:t xml:space="preserve">. </w:t>
            </w:r>
            <w:r w:rsidRPr="00254A9C">
              <w:rPr>
                <w:rFonts w:ascii="Times New Roman" w:hAnsi="Times New Roman"/>
                <w:szCs w:val="24"/>
              </w:rPr>
              <w:t>This may be in the form of verification the device is certified by an ANSI accredited laboratory to conform to ANSI/NSF Standard 53 for removal of the contaminant of interest.</w:t>
            </w:r>
          </w:p>
        </w:tc>
        <w:tc>
          <w:tcPr>
            <w:tcW w:w="1980" w:type="dxa"/>
          </w:tcPr>
          <w:p w14:paraId="5634AE63" w14:textId="77777777" w:rsidR="00A96091" w:rsidRPr="00966B34" w:rsidRDefault="00A96091" w:rsidP="00A96091">
            <w:pPr>
              <w:jc w:val="right"/>
              <w:rPr>
                <w:rFonts w:ascii="Times New Roman" w:hAnsi="Times New Roman"/>
                <w:i/>
                <w:color w:val="0000FF"/>
                <w:spacing w:val="-2"/>
                <w:sz w:val="20"/>
              </w:rPr>
            </w:pPr>
            <w:r w:rsidRPr="00966B34">
              <w:rPr>
                <w:rFonts w:ascii="Times New Roman" w:hAnsi="Times New Roman"/>
                <w:i/>
                <w:color w:val="0000FF"/>
                <w:spacing w:val="-2"/>
                <w:sz w:val="20"/>
              </w:rPr>
              <w:t>18 AAC 80.010(b)(14)</w:t>
            </w:r>
          </w:p>
          <w:p w14:paraId="5634AE64" w14:textId="77777777" w:rsidR="00A96091" w:rsidRPr="005D182B" w:rsidRDefault="00A96091" w:rsidP="00A96091">
            <w:pPr>
              <w:jc w:val="right"/>
              <w:rPr>
                <w:rFonts w:ascii="Times New Roman" w:hAnsi="Times New Roman"/>
                <w:i/>
                <w:color w:val="0000FF"/>
                <w:spacing w:val="-2"/>
                <w:sz w:val="20"/>
              </w:rPr>
            </w:pPr>
            <w:r w:rsidRPr="005D182B">
              <w:rPr>
                <w:rFonts w:ascii="Times New Roman" w:hAnsi="Times New Roman"/>
                <w:i/>
                <w:color w:val="0000FF"/>
                <w:spacing w:val="-2"/>
                <w:sz w:val="20"/>
              </w:rPr>
              <w:t>18 AAC 80.225(c)(18)</w:t>
            </w:r>
          </w:p>
          <w:p w14:paraId="5634AE65"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80.360(b)</w:t>
            </w:r>
          </w:p>
          <w:p w14:paraId="5634AE66" w14:textId="77777777" w:rsidR="00BB30F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80.365(f)(2)</w:t>
            </w:r>
          </w:p>
        </w:tc>
      </w:tr>
      <w:tr w:rsidR="003B3B47" w:rsidRPr="00232B7D" w14:paraId="5634AE6B" w14:textId="77777777" w:rsidTr="00025E30">
        <w:tc>
          <w:tcPr>
            <w:tcW w:w="8928" w:type="dxa"/>
          </w:tcPr>
          <w:p w14:paraId="5634AE68" w14:textId="77777777" w:rsidR="003B3B47" w:rsidRPr="00254A9C" w:rsidRDefault="000A7354" w:rsidP="003B3B47">
            <w:pPr>
              <w:spacing w:before="60" w:after="60"/>
              <w:rPr>
                <w:rFonts w:ascii="Times New Roman" w:hAnsi="Times New Roman"/>
                <w:b/>
                <w:color w:val="000080"/>
                <w:szCs w:val="24"/>
              </w:rPr>
            </w:pPr>
            <w:r w:rsidRPr="00B46447">
              <w:rPr>
                <w:rFonts w:ascii="Times New Roman" w:hAnsi="Times New Roman"/>
                <w:i/>
                <w:color w:val="000080"/>
                <w:szCs w:val="24"/>
              </w:rPr>
              <w:fldChar w:fldCharType="begin">
                <w:ffData>
                  <w:name w:val="Text1"/>
                  <w:enabled/>
                  <w:calcOnExit w:val="0"/>
                  <w:textInput/>
                </w:ffData>
              </w:fldChar>
            </w:r>
            <w:bookmarkStart w:id="1" w:name="Text1"/>
            <w:r w:rsidR="003B3B47"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Pr="00B46447">
              <w:rPr>
                <w:rFonts w:ascii="Times New Roman" w:hAnsi="Times New Roman"/>
                <w:i/>
                <w:color w:val="000080"/>
                <w:szCs w:val="24"/>
              </w:rPr>
              <w:fldChar w:fldCharType="end"/>
            </w:r>
            <w:bookmarkEnd w:id="1"/>
          </w:p>
          <w:p w14:paraId="5634AE69" w14:textId="77777777" w:rsidR="00025E30" w:rsidRPr="00254A9C" w:rsidRDefault="00025E30" w:rsidP="003B3B47">
            <w:pPr>
              <w:spacing w:before="60" w:after="60"/>
              <w:rPr>
                <w:rFonts w:ascii="Times New Roman" w:hAnsi="Times New Roman"/>
                <w:b/>
                <w:color w:val="000080"/>
                <w:sz w:val="16"/>
                <w:szCs w:val="16"/>
              </w:rPr>
            </w:pPr>
          </w:p>
        </w:tc>
        <w:tc>
          <w:tcPr>
            <w:tcW w:w="1980" w:type="dxa"/>
          </w:tcPr>
          <w:p w14:paraId="5634AE6A" w14:textId="77777777" w:rsidR="003B3B47" w:rsidRPr="00232B7D" w:rsidRDefault="003B3B47" w:rsidP="003B3B47">
            <w:pPr>
              <w:jc w:val="right"/>
              <w:rPr>
                <w:rFonts w:ascii="Times New Roman" w:hAnsi="Times New Roman"/>
                <w:i/>
                <w:color w:val="0000FF"/>
                <w:sz w:val="20"/>
              </w:rPr>
            </w:pPr>
          </w:p>
        </w:tc>
      </w:tr>
      <w:tr w:rsidR="00E0302E" w:rsidRPr="00232B7D" w14:paraId="5634AE70" w14:textId="77777777" w:rsidTr="00E0302E">
        <w:tc>
          <w:tcPr>
            <w:tcW w:w="8928" w:type="dxa"/>
          </w:tcPr>
          <w:p w14:paraId="5634AE6C" w14:textId="77777777" w:rsidR="00E0302E" w:rsidRPr="00254A9C" w:rsidRDefault="00A96091" w:rsidP="00DD535D">
            <w:pPr>
              <w:keepNext/>
              <w:numPr>
                <w:ilvl w:val="0"/>
                <w:numId w:val="3"/>
              </w:numPr>
              <w:tabs>
                <w:tab w:val="clear" w:pos="1552"/>
                <w:tab w:val="num" w:pos="450"/>
              </w:tabs>
              <w:ind w:left="446" w:hanging="302"/>
              <w:rPr>
                <w:rFonts w:ascii="Times New Roman" w:hAnsi="Times New Roman"/>
                <w:szCs w:val="24"/>
              </w:rPr>
            </w:pPr>
            <w:r w:rsidRPr="00254A9C">
              <w:rPr>
                <w:rFonts w:ascii="Times New Roman" w:hAnsi="Times New Roman"/>
                <w:b/>
                <w:szCs w:val="24"/>
              </w:rPr>
              <w:t>Raw Water Quality:</w:t>
            </w:r>
            <w:r w:rsidRPr="00254A9C">
              <w:rPr>
                <w:rFonts w:ascii="Times New Roman" w:hAnsi="Times New Roman"/>
                <w:szCs w:val="24"/>
              </w:rPr>
              <w:t xml:space="preserve">  </w:t>
            </w:r>
            <w:r w:rsidR="00FB62C2" w:rsidRPr="00254A9C">
              <w:rPr>
                <w:rFonts w:ascii="Times New Roman" w:hAnsi="Times New Roman"/>
                <w:szCs w:val="24"/>
              </w:rPr>
              <w:t>A</w:t>
            </w:r>
            <w:r w:rsidRPr="00254A9C">
              <w:rPr>
                <w:rFonts w:ascii="Times New Roman" w:hAnsi="Times New Roman"/>
                <w:szCs w:val="24"/>
              </w:rPr>
              <w:t xml:space="preserve">re laboratory analyses </w:t>
            </w:r>
            <w:r w:rsidR="005D182B" w:rsidRPr="00254A9C">
              <w:rPr>
                <w:rFonts w:ascii="Times New Roman" w:hAnsi="Times New Roman"/>
                <w:szCs w:val="24"/>
              </w:rPr>
              <w:t xml:space="preserve">results </w:t>
            </w:r>
            <w:r w:rsidRPr="00254A9C">
              <w:rPr>
                <w:rFonts w:ascii="Times New Roman" w:hAnsi="Times New Roman"/>
                <w:szCs w:val="24"/>
              </w:rPr>
              <w:t xml:space="preserve">of untreated water </w:t>
            </w:r>
            <w:r w:rsidR="00E074B0" w:rsidRPr="00254A9C">
              <w:rPr>
                <w:rFonts w:ascii="Times New Roman" w:hAnsi="Times New Roman"/>
                <w:szCs w:val="24"/>
              </w:rPr>
              <w:t xml:space="preserve">included </w:t>
            </w:r>
            <w:r w:rsidRPr="00254A9C">
              <w:rPr>
                <w:rFonts w:ascii="Times New Roman" w:hAnsi="Times New Roman"/>
                <w:szCs w:val="24"/>
              </w:rPr>
              <w:t xml:space="preserve">for the contaminant(s) </w:t>
            </w:r>
            <w:r w:rsidR="00E074B0" w:rsidRPr="00254A9C">
              <w:rPr>
                <w:rFonts w:ascii="Times New Roman" w:hAnsi="Times New Roman"/>
                <w:szCs w:val="24"/>
              </w:rPr>
              <w:t>in question</w:t>
            </w:r>
            <w:r w:rsidR="00085255">
              <w:rPr>
                <w:rFonts w:ascii="Times New Roman" w:hAnsi="Times New Roman"/>
                <w:szCs w:val="24"/>
              </w:rPr>
              <w:t xml:space="preserve">? </w:t>
            </w:r>
            <w:r w:rsidRPr="00254A9C">
              <w:rPr>
                <w:rFonts w:ascii="Times New Roman" w:hAnsi="Times New Roman"/>
                <w:szCs w:val="24"/>
              </w:rPr>
              <w:t xml:space="preserve">The results must reflect year-round changes in </w:t>
            </w:r>
            <w:r w:rsidR="00E074B0" w:rsidRPr="00254A9C">
              <w:rPr>
                <w:rFonts w:ascii="Times New Roman" w:hAnsi="Times New Roman"/>
                <w:szCs w:val="24"/>
              </w:rPr>
              <w:t xml:space="preserve">raw </w:t>
            </w:r>
            <w:r w:rsidRPr="00254A9C">
              <w:rPr>
                <w:rFonts w:ascii="Times New Roman" w:hAnsi="Times New Roman"/>
                <w:szCs w:val="24"/>
              </w:rPr>
              <w:t>water quality</w:t>
            </w:r>
            <w:r w:rsidR="00E074B0" w:rsidRPr="00254A9C">
              <w:rPr>
                <w:rFonts w:ascii="Times New Roman" w:hAnsi="Times New Roman"/>
                <w:szCs w:val="24"/>
              </w:rPr>
              <w:t>.</w:t>
            </w:r>
            <w:r w:rsidRPr="00254A9C">
              <w:rPr>
                <w:rFonts w:ascii="Times New Roman" w:hAnsi="Times New Roman"/>
                <w:szCs w:val="24"/>
              </w:rPr>
              <w:t xml:space="preserve"> </w:t>
            </w:r>
            <w:r w:rsidR="00E074B0" w:rsidRPr="00254A9C">
              <w:rPr>
                <w:rFonts w:ascii="Times New Roman" w:hAnsi="Times New Roman"/>
                <w:szCs w:val="24"/>
              </w:rPr>
              <w:t>Which</w:t>
            </w:r>
            <w:r w:rsidRPr="00254A9C">
              <w:rPr>
                <w:rFonts w:ascii="Times New Roman" w:hAnsi="Times New Roman"/>
                <w:szCs w:val="24"/>
              </w:rPr>
              <w:t xml:space="preserve"> contaminants </w:t>
            </w:r>
            <w:r w:rsidR="00E074B0" w:rsidRPr="00254A9C">
              <w:rPr>
                <w:rFonts w:ascii="Times New Roman" w:hAnsi="Times New Roman"/>
                <w:szCs w:val="24"/>
              </w:rPr>
              <w:t xml:space="preserve">have </w:t>
            </w:r>
            <w:r w:rsidRPr="00254A9C">
              <w:rPr>
                <w:rFonts w:ascii="Times New Roman" w:hAnsi="Times New Roman"/>
                <w:szCs w:val="24"/>
              </w:rPr>
              <w:t xml:space="preserve">the potential to interfere with </w:t>
            </w:r>
            <w:r w:rsidR="00E074B0" w:rsidRPr="00254A9C">
              <w:rPr>
                <w:rFonts w:ascii="Times New Roman" w:hAnsi="Times New Roman"/>
                <w:szCs w:val="24"/>
              </w:rPr>
              <w:t xml:space="preserve">water </w:t>
            </w:r>
            <w:r w:rsidRPr="00254A9C">
              <w:rPr>
                <w:rFonts w:ascii="Times New Roman" w:hAnsi="Times New Roman"/>
                <w:szCs w:val="24"/>
              </w:rPr>
              <w:t xml:space="preserve">treatment and how </w:t>
            </w:r>
            <w:r w:rsidR="00E074B0" w:rsidRPr="00254A9C">
              <w:rPr>
                <w:rFonts w:ascii="Times New Roman" w:hAnsi="Times New Roman"/>
                <w:szCs w:val="24"/>
              </w:rPr>
              <w:t xml:space="preserve">will </w:t>
            </w:r>
            <w:r w:rsidRPr="00254A9C">
              <w:rPr>
                <w:rFonts w:ascii="Times New Roman" w:hAnsi="Times New Roman"/>
                <w:szCs w:val="24"/>
              </w:rPr>
              <w:t xml:space="preserve">the system </w:t>
            </w:r>
            <w:r w:rsidR="00E074B0" w:rsidRPr="00254A9C">
              <w:rPr>
                <w:rFonts w:ascii="Times New Roman" w:hAnsi="Times New Roman"/>
                <w:szCs w:val="24"/>
              </w:rPr>
              <w:t>correct for</w:t>
            </w:r>
            <w:r w:rsidRPr="00254A9C">
              <w:rPr>
                <w:rFonts w:ascii="Times New Roman" w:hAnsi="Times New Roman"/>
                <w:szCs w:val="24"/>
              </w:rPr>
              <w:t xml:space="preserve"> potential interference</w:t>
            </w:r>
            <w:r w:rsidR="00E074B0" w:rsidRPr="00254A9C">
              <w:rPr>
                <w:rFonts w:ascii="Times New Roman" w:hAnsi="Times New Roman"/>
                <w:szCs w:val="24"/>
              </w:rPr>
              <w:t>?</w:t>
            </w:r>
          </w:p>
        </w:tc>
        <w:tc>
          <w:tcPr>
            <w:tcW w:w="1980" w:type="dxa"/>
          </w:tcPr>
          <w:p w14:paraId="5634AE6D"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80.200(f)</w:t>
            </w:r>
          </w:p>
          <w:p w14:paraId="5634AE6E"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80.300(a)</w:t>
            </w:r>
          </w:p>
          <w:p w14:paraId="5634AE6F" w14:textId="77777777" w:rsidR="00E0302E" w:rsidRPr="00232B7D"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80.310(b)</w:t>
            </w:r>
          </w:p>
        </w:tc>
      </w:tr>
      <w:tr w:rsidR="00E0302E" w:rsidRPr="00232B7D" w14:paraId="5634AE74" w14:textId="77777777" w:rsidTr="00E0302E">
        <w:tc>
          <w:tcPr>
            <w:tcW w:w="8928" w:type="dxa"/>
          </w:tcPr>
          <w:p w14:paraId="5634AE71" w14:textId="77777777" w:rsidR="00E0302E" w:rsidRPr="00254A9C" w:rsidRDefault="000A7354" w:rsidP="00E0302E">
            <w:pPr>
              <w:spacing w:before="60" w:after="60"/>
              <w:rPr>
                <w:rFonts w:ascii="Times New Roman" w:hAnsi="Times New Roman"/>
                <w:b/>
                <w:color w:val="000080"/>
                <w:szCs w:val="24"/>
              </w:rPr>
            </w:pPr>
            <w:r w:rsidRPr="00B46447">
              <w:rPr>
                <w:rFonts w:ascii="Times New Roman" w:hAnsi="Times New Roman"/>
                <w:i/>
                <w:color w:val="000080"/>
                <w:szCs w:val="24"/>
              </w:rPr>
              <w:fldChar w:fldCharType="begin">
                <w:ffData>
                  <w:name w:val="Text1"/>
                  <w:enabled/>
                  <w:calcOnExit w:val="0"/>
                  <w:textInput/>
                </w:ffData>
              </w:fldChar>
            </w:r>
            <w:r w:rsidR="00E0302E"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00E0302E" w:rsidRPr="00254A9C">
              <w:rPr>
                <w:rFonts w:ascii="Times New Roman" w:hAnsi="Times New Roman"/>
                <w:i/>
                <w:color w:val="000080"/>
                <w:szCs w:val="24"/>
              </w:rPr>
              <w:t> </w:t>
            </w:r>
            <w:r w:rsidR="00E0302E" w:rsidRPr="00254A9C">
              <w:rPr>
                <w:rFonts w:ascii="Times New Roman" w:hAnsi="Times New Roman"/>
                <w:i/>
                <w:color w:val="000080"/>
                <w:szCs w:val="24"/>
              </w:rPr>
              <w:t> </w:t>
            </w:r>
            <w:r w:rsidR="00E0302E" w:rsidRPr="00254A9C">
              <w:rPr>
                <w:rFonts w:ascii="Times New Roman" w:hAnsi="Times New Roman"/>
                <w:i/>
                <w:color w:val="000080"/>
                <w:szCs w:val="24"/>
              </w:rPr>
              <w:t> </w:t>
            </w:r>
            <w:r w:rsidR="00E0302E" w:rsidRPr="00254A9C">
              <w:rPr>
                <w:rFonts w:ascii="Times New Roman" w:hAnsi="Times New Roman"/>
                <w:i/>
                <w:color w:val="000080"/>
                <w:szCs w:val="24"/>
              </w:rPr>
              <w:t> </w:t>
            </w:r>
            <w:r w:rsidR="00E0302E" w:rsidRPr="00254A9C">
              <w:rPr>
                <w:rFonts w:ascii="Times New Roman" w:hAnsi="Times New Roman"/>
                <w:i/>
                <w:color w:val="000080"/>
                <w:szCs w:val="24"/>
              </w:rPr>
              <w:t> </w:t>
            </w:r>
            <w:r w:rsidRPr="00B46447">
              <w:rPr>
                <w:rFonts w:ascii="Times New Roman" w:hAnsi="Times New Roman"/>
                <w:i/>
                <w:color w:val="000080"/>
                <w:szCs w:val="24"/>
              </w:rPr>
              <w:fldChar w:fldCharType="end"/>
            </w:r>
          </w:p>
          <w:p w14:paraId="5634AE72" w14:textId="77777777" w:rsidR="00E0302E" w:rsidRPr="00254A9C" w:rsidRDefault="00E0302E" w:rsidP="00E0302E">
            <w:pPr>
              <w:spacing w:before="60" w:after="60"/>
              <w:rPr>
                <w:rFonts w:ascii="Times New Roman" w:hAnsi="Times New Roman"/>
                <w:b/>
                <w:color w:val="000080"/>
                <w:sz w:val="16"/>
                <w:szCs w:val="16"/>
              </w:rPr>
            </w:pPr>
          </w:p>
        </w:tc>
        <w:tc>
          <w:tcPr>
            <w:tcW w:w="1980" w:type="dxa"/>
          </w:tcPr>
          <w:p w14:paraId="5634AE73" w14:textId="77777777" w:rsidR="00E0302E" w:rsidRPr="00232B7D" w:rsidRDefault="00E0302E" w:rsidP="00E0302E">
            <w:pPr>
              <w:jc w:val="right"/>
              <w:rPr>
                <w:rFonts w:ascii="Times New Roman" w:hAnsi="Times New Roman"/>
                <w:i/>
                <w:color w:val="0000FF"/>
                <w:sz w:val="20"/>
              </w:rPr>
            </w:pPr>
          </w:p>
        </w:tc>
      </w:tr>
      <w:tr w:rsidR="00BB30F1" w:rsidRPr="00232B7D" w14:paraId="5634AE77" w14:textId="77777777" w:rsidTr="00025E30">
        <w:tc>
          <w:tcPr>
            <w:tcW w:w="8928" w:type="dxa"/>
          </w:tcPr>
          <w:p w14:paraId="5634AE75" w14:textId="77777777" w:rsidR="00BB30F1" w:rsidRPr="00254A9C" w:rsidRDefault="00A96091" w:rsidP="000C2784">
            <w:pPr>
              <w:keepNext/>
              <w:numPr>
                <w:ilvl w:val="0"/>
                <w:numId w:val="3"/>
              </w:numPr>
              <w:tabs>
                <w:tab w:val="clear" w:pos="1552"/>
                <w:tab w:val="num" w:pos="450"/>
              </w:tabs>
              <w:ind w:left="446" w:hanging="302"/>
              <w:rPr>
                <w:rFonts w:ascii="Times New Roman" w:hAnsi="Times New Roman"/>
                <w:szCs w:val="24"/>
              </w:rPr>
            </w:pPr>
            <w:r w:rsidRPr="00254A9C">
              <w:rPr>
                <w:rFonts w:ascii="Times New Roman" w:hAnsi="Times New Roman"/>
                <w:b/>
                <w:szCs w:val="24"/>
              </w:rPr>
              <w:t>Breakthrough:</w:t>
            </w:r>
            <w:r w:rsidRPr="00254A9C">
              <w:rPr>
                <w:rFonts w:ascii="Times New Roman" w:hAnsi="Times New Roman"/>
                <w:szCs w:val="24"/>
              </w:rPr>
              <w:t xml:space="preserve"> </w:t>
            </w:r>
            <w:r w:rsidR="001612CA" w:rsidRPr="00254A9C">
              <w:rPr>
                <w:rFonts w:ascii="Times New Roman" w:hAnsi="Times New Roman"/>
                <w:szCs w:val="24"/>
              </w:rPr>
              <w:t>What</w:t>
            </w:r>
            <w:r w:rsidRPr="00254A9C">
              <w:rPr>
                <w:rFonts w:ascii="Times New Roman" w:hAnsi="Times New Roman"/>
                <w:szCs w:val="24"/>
              </w:rPr>
              <w:t xml:space="preserve"> information </w:t>
            </w:r>
            <w:r w:rsidR="001612CA" w:rsidRPr="00254A9C">
              <w:rPr>
                <w:rFonts w:ascii="Times New Roman" w:hAnsi="Times New Roman"/>
                <w:szCs w:val="24"/>
              </w:rPr>
              <w:t xml:space="preserve">is included </w:t>
            </w:r>
            <w:r w:rsidRPr="00254A9C">
              <w:rPr>
                <w:rFonts w:ascii="Times New Roman" w:hAnsi="Times New Roman"/>
                <w:szCs w:val="24"/>
              </w:rPr>
              <w:t>about the breakthrough curve</w:t>
            </w:r>
            <w:r w:rsidRPr="00B46447">
              <w:rPr>
                <w:rFonts w:ascii="Times New Roman" w:hAnsi="Times New Roman"/>
                <w:szCs w:val="24"/>
              </w:rPr>
              <w:t xml:space="preserve"> </w:t>
            </w:r>
            <w:r w:rsidRPr="00254A9C">
              <w:rPr>
                <w:rFonts w:ascii="Times New Roman" w:hAnsi="Times New Roman"/>
                <w:spacing w:val="-4"/>
                <w:szCs w:val="24"/>
              </w:rPr>
              <w:t>characteristics (time to breakthrough, steepness of breakthrough curve) for the proposed</w:t>
            </w:r>
            <w:r w:rsidRPr="00B46447">
              <w:rPr>
                <w:rFonts w:ascii="Times New Roman" w:hAnsi="Times New Roman"/>
                <w:szCs w:val="24"/>
              </w:rPr>
              <w:t xml:space="preserve"> </w:t>
            </w:r>
            <w:r w:rsidR="00651652" w:rsidRPr="00254A9C">
              <w:rPr>
                <w:rFonts w:ascii="Times New Roman" w:hAnsi="Times New Roman"/>
                <w:szCs w:val="24"/>
              </w:rPr>
              <w:t xml:space="preserve">POU or </w:t>
            </w:r>
            <w:r w:rsidRPr="00254A9C">
              <w:rPr>
                <w:rFonts w:ascii="Times New Roman" w:hAnsi="Times New Roman"/>
                <w:szCs w:val="24"/>
              </w:rPr>
              <w:t>POE device taking into consideration the on-site water quality characteristics, and a discussion of the measures recommended to prevent operation of the units past the point where the maximum contaminant level (MCL) may be exceeded?</w:t>
            </w:r>
          </w:p>
        </w:tc>
        <w:tc>
          <w:tcPr>
            <w:tcW w:w="1980" w:type="dxa"/>
          </w:tcPr>
          <w:p w14:paraId="5634AE76" w14:textId="77777777" w:rsidR="00BB30F1" w:rsidRPr="00232B7D" w:rsidRDefault="00A96091" w:rsidP="0087663B">
            <w:pPr>
              <w:jc w:val="right"/>
              <w:rPr>
                <w:rFonts w:ascii="Times New Roman" w:hAnsi="Times New Roman"/>
                <w:i/>
                <w:color w:val="0000FF"/>
                <w:sz w:val="20"/>
              </w:rPr>
            </w:pPr>
            <w:r w:rsidRPr="00A96091">
              <w:rPr>
                <w:rFonts w:ascii="Times New Roman" w:hAnsi="Times New Roman"/>
                <w:i/>
                <w:color w:val="0000FF"/>
                <w:sz w:val="20"/>
              </w:rPr>
              <w:t>18 AAC 80.205(b)(9)</w:t>
            </w:r>
          </w:p>
        </w:tc>
      </w:tr>
      <w:tr w:rsidR="003B3B47" w:rsidRPr="00232B7D" w14:paraId="5634AE7B" w14:textId="77777777" w:rsidTr="00025E30">
        <w:tc>
          <w:tcPr>
            <w:tcW w:w="8928" w:type="dxa"/>
          </w:tcPr>
          <w:p w14:paraId="5634AE78" w14:textId="77777777" w:rsidR="003B3B47" w:rsidRPr="00254A9C" w:rsidRDefault="000A7354" w:rsidP="003B3B47">
            <w:pPr>
              <w:spacing w:before="60" w:after="60"/>
              <w:rPr>
                <w:rFonts w:ascii="Times New Roman" w:hAnsi="Times New Roman"/>
                <w:b/>
                <w:color w:val="000080"/>
                <w:szCs w:val="24"/>
              </w:rPr>
            </w:pPr>
            <w:r w:rsidRPr="00B46447">
              <w:rPr>
                <w:rFonts w:ascii="Times New Roman" w:hAnsi="Times New Roman"/>
                <w:i/>
                <w:color w:val="000080"/>
                <w:szCs w:val="24"/>
              </w:rPr>
              <w:fldChar w:fldCharType="begin">
                <w:ffData>
                  <w:name w:val="Text1"/>
                  <w:enabled/>
                  <w:calcOnExit w:val="0"/>
                  <w:textInput/>
                </w:ffData>
              </w:fldChar>
            </w:r>
            <w:r w:rsidR="003B3B47"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Pr="00B46447">
              <w:rPr>
                <w:rFonts w:ascii="Times New Roman" w:hAnsi="Times New Roman"/>
                <w:i/>
                <w:color w:val="000080"/>
                <w:szCs w:val="24"/>
              </w:rPr>
              <w:fldChar w:fldCharType="end"/>
            </w:r>
          </w:p>
          <w:p w14:paraId="5634AE79" w14:textId="77777777" w:rsidR="00025E30" w:rsidRPr="00254A9C" w:rsidRDefault="00025E30" w:rsidP="003B3B47">
            <w:pPr>
              <w:spacing w:before="60" w:after="60"/>
              <w:rPr>
                <w:rFonts w:ascii="Times New Roman" w:hAnsi="Times New Roman"/>
                <w:i/>
                <w:color w:val="000080"/>
                <w:sz w:val="16"/>
                <w:szCs w:val="16"/>
              </w:rPr>
            </w:pPr>
          </w:p>
        </w:tc>
        <w:tc>
          <w:tcPr>
            <w:tcW w:w="1980" w:type="dxa"/>
          </w:tcPr>
          <w:p w14:paraId="5634AE7A" w14:textId="77777777" w:rsidR="003B3B47" w:rsidRPr="00232B7D" w:rsidRDefault="003B3B47" w:rsidP="003B3B47">
            <w:pPr>
              <w:jc w:val="right"/>
              <w:rPr>
                <w:rFonts w:ascii="Times New Roman" w:hAnsi="Times New Roman"/>
                <w:i/>
                <w:color w:val="0000FF"/>
                <w:sz w:val="20"/>
              </w:rPr>
            </w:pPr>
          </w:p>
        </w:tc>
      </w:tr>
      <w:tr w:rsidR="00BB30F1" w:rsidRPr="00232B7D" w14:paraId="5634AE81" w14:textId="77777777" w:rsidTr="00025E30">
        <w:tc>
          <w:tcPr>
            <w:tcW w:w="8928" w:type="dxa"/>
          </w:tcPr>
          <w:p w14:paraId="5634AE7C" w14:textId="0CA9ACDC" w:rsidR="00BB30F1" w:rsidRPr="00B46447" w:rsidRDefault="00A96091" w:rsidP="000C2784">
            <w:pPr>
              <w:keepNext/>
              <w:numPr>
                <w:ilvl w:val="0"/>
                <w:numId w:val="3"/>
              </w:numPr>
              <w:tabs>
                <w:tab w:val="clear" w:pos="1552"/>
                <w:tab w:val="num" w:pos="450"/>
              </w:tabs>
              <w:ind w:left="446" w:hanging="302"/>
              <w:rPr>
                <w:rFonts w:ascii="Times New Roman" w:hAnsi="Times New Roman"/>
                <w:szCs w:val="24"/>
              </w:rPr>
            </w:pPr>
            <w:r w:rsidRPr="00254A9C">
              <w:rPr>
                <w:rFonts w:ascii="Times New Roman" w:hAnsi="Times New Roman"/>
                <w:b/>
                <w:szCs w:val="24"/>
              </w:rPr>
              <w:t>Heterotrophic Bacteria:</w:t>
            </w:r>
            <w:r w:rsidRPr="00254A9C">
              <w:rPr>
                <w:rFonts w:ascii="Times New Roman" w:hAnsi="Times New Roman"/>
                <w:szCs w:val="24"/>
              </w:rPr>
              <w:t xml:space="preserve"> For water treated with activated carbon, document the design and application of the treatment device address</w:t>
            </w:r>
            <w:r w:rsidR="00905390">
              <w:rPr>
                <w:rFonts w:ascii="Times New Roman" w:hAnsi="Times New Roman"/>
                <w:szCs w:val="24"/>
              </w:rPr>
              <w:t>ing</w:t>
            </w:r>
            <w:r w:rsidRPr="00254A9C">
              <w:rPr>
                <w:rFonts w:ascii="Times New Roman" w:hAnsi="Times New Roman"/>
                <w:szCs w:val="24"/>
              </w:rPr>
              <w:t xml:space="preserve"> the potential for increasing concentrations of heterotrophic bacteria</w:t>
            </w:r>
            <w:r w:rsidR="00DD535D" w:rsidRPr="00254A9C">
              <w:rPr>
                <w:rFonts w:ascii="Times New Roman" w:hAnsi="Times New Roman"/>
                <w:szCs w:val="24"/>
              </w:rPr>
              <w:t>.</w:t>
            </w:r>
          </w:p>
        </w:tc>
        <w:tc>
          <w:tcPr>
            <w:tcW w:w="1980" w:type="dxa"/>
          </w:tcPr>
          <w:p w14:paraId="5634AE7D"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CFR 141.100 (d)(2)</w:t>
            </w:r>
          </w:p>
          <w:p w14:paraId="5634AE7E"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80.360(b)</w:t>
            </w:r>
          </w:p>
          <w:p w14:paraId="5634AE7F"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80.365(g)(2)</w:t>
            </w:r>
          </w:p>
          <w:p w14:paraId="5634AE80" w14:textId="77777777" w:rsidR="00BB30F1" w:rsidRPr="00232B7D"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80.360(e)</w:t>
            </w:r>
          </w:p>
        </w:tc>
      </w:tr>
      <w:tr w:rsidR="003B3B47" w:rsidRPr="00232B7D" w14:paraId="5634AE85" w14:textId="77777777" w:rsidTr="00025E30">
        <w:tc>
          <w:tcPr>
            <w:tcW w:w="8928" w:type="dxa"/>
          </w:tcPr>
          <w:p w14:paraId="5634AE82" w14:textId="77777777" w:rsidR="003B3B47" w:rsidRPr="00254A9C" w:rsidRDefault="000A7354" w:rsidP="003B3B47">
            <w:pPr>
              <w:spacing w:before="60" w:after="60"/>
              <w:rPr>
                <w:rFonts w:ascii="Times New Roman" w:hAnsi="Times New Roman"/>
                <w:b/>
                <w:color w:val="000080"/>
                <w:szCs w:val="24"/>
              </w:rPr>
            </w:pPr>
            <w:r w:rsidRPr="00B46447">
              <w:rPr>
                <w:rFonts w:ascii="Times New Roman" w:hAnsi="Times New Roman"/>
                <w:i/>
                <w:color w:val="000080"/>
                <w:szCs w:val="24"/>
              </w:rPr>
              <w:fldChar w:fldCharType="begin">
                <w:ffData>
                  <w:name w:val="Text1"/>
                  <w:enabled/>
                  <w:calcOnExit w:val="0"/>
                  <w:textInput/>
                </w:ffData>
              </w:fldChar>
            </w:r>
            <w:r w:rsidR="003B3B47"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Pr="00B46447">
              <w:rPr>
                <w:rFonts w:ascii="Times New Roman" w:hAnsi="Times New Roman"/>
                <w:i/>
                <w:color w:val="000080"/>
                <w:szCs w:val="24"/>
              </w:rPr>
              <w:fldChar w:fldCharType="end"/>
            </w:r>
          </w:p>
          <w:p w14:paraId="5634AE83" w14:textId="77777777" w:rsidR="00025E30" w:rsidRPr="00254A9C" w:rsidRDefault="00025E30" w:rsidP="003B3B47">
            <w:pPr>
              <w:spacing w:before="60" w:after="60"/>
              <w:rPr>
                <w:rFonts w:ascii="Times New Roman" w:hAnsi="Times New Roman"/>
                <w:i/>
                <w:color w:val="000080"/>
                <w:sz w:val="16"/>
                <w:szCs w:val="16"/>
              </w:rPr>
            </w:pPr>
          </w:p>
        </w:tc>
        <w:tc>
          <w:tcPr>
            <w:tcW w:w="1980" w:type="dxa"/>
          </w:tcPr>
          <w:p w14:paraId="5634AE84" w14:textId="77777777" w:rsidR="003B3B47" w:rsidRPr="00232B7D" w:rsidRDefault="003B3B47" w:rsidP="003B3B47">
            <w:pPr>
              <w:jc w:val="right"/>
              <w:rPr>
                <w:rFonts w:ascii="Times New Roman" w:hAnsi="Times New Roman"/>
                <w:i/>
                <w:color w:val="0000FF"/>
                <w:sz w:val="20"/>
              </w:rPr>
            </w:pPr>
          </w:p>
        </w:tc>
      </w:tr>
      <w:tr w:rsidR="00BB30F1" w:rsidRPr="00232B7D" w14:paraId="5634AE88" w14:textId="77777777" w:rsidTr="00025E30">
        <w:tc>
          <w:tcPr>
            <w:tcW w:w="8928" w:type="dxa"/>
          </w:tcPr>
          <w:p w14:paraId="5634AE86" w14:textId="06CC1E4A" w:rsidR="00BB30F1" w:rsidRPr="00254A9C" w:rsidRDefault="00A96091" w:rsidP="00702A3D">
            <w:pPr>
              <w:keepNext/>
              <w:numPr>
                <w:ilvl w:val="0"/>
                <w:numId w:val="3"/>
              </w:numPr>
              <w:tabs>
                <w:tab w:val="clear" w:pos="1552"/>
                <w:tab w:val="num" w:pos="450"/>
              </w:tabs>
              <w:ind w:left="446" w:hanging="302"/>
              <w:rPr>
                <w:rFonts w:ascii="Times New Roman" w:hAnsi="Times New Roman"/>
                <w:szCs w:val="24"/>
              </w:rPr>
            </w:pPr>
            <w:r w:rsidRPr="00254A9C">
              <w:rPr>
                <w:rFonts w:ascii="Times New Roman" w:hAnsi="Times New Roman"/>
                <w:b/>
                <w:szCs w:val="24"/>
              </w:rPr>
              <w:t>O&amp;M Manual:</w:t>
            </w:r>
            <w:r w:rsidRPr="00254A9C">
              <w:rPr>
                <w:rFonts w:ascii="Times New Roman" w:hAnsi="Times New Roman"/>
                <w:szCs w:val="24"/>
              </w:rPr>
              <w:t xml:space="preserve"> Does the submittal include a draft operations and maintenance manual</w:t>
            </w:r>
            <w:r w:rsidR="00085255">
              <w:rPr>
                <w:rFonts w:ascii="Times New Roman" w:hAnsi="Times New Roman"/>
                <w:szCs w:val="24"/>
              </w:rPr>
              <w:t xml:space="preserve">? </w:t>
            </w:r>
            <w:r w:rsidRPr="00254A9C">
              <w:rPr>
                <w:rFonts w:ascii="Times New Roman" w:hAnsi="Times New Roman"/>
                <w:szCs w:val="24"/>
              </w:rPr>
              <w:t>The manual should include physical measurements and observations such as total flow treated</w:t>
            </w:r>
            <w:r w:rsidR="00702A3D">
              <w:rPr>
                <w:rFonts w:ascii="Times New Roman" w:hAnsi="Times New Roman"/>
                <w:szCs w:val="24"/>
              </w:rPr>
              <w:t>,</w:t>
            </w:r>
            <w:r w:rsidRPr="00254A9C">
              <w:rPr>
                <w:rFonts w:ascii="Times New Roman" w:hAnsi="Times New Roman"/>
                <w:szCs w:val="24"/>
              </w:rPr>
              <w:t xml:space="preserve"> the condition of the treatment device</w:t>
            </w:r>
            <w:r w:rsidR="00702A3D">
              <w:rPr>
                <w:rFonts w:ascii="Times New Roman" w:hAnsi="Times New Roman"/>
                <w:szCs w:val="24"/>
              </w:rPr>
              <w:t>,</w:t>
            </w:r>
            <w:r w:rsidRPr="00254A9C">
              <w:rPr>
                <w:rFonts w:ascii="Times New Roman" w:hAnsi="Times New Roman"/>
                <w:szCs w:val="24"/>
              </w:rPr>
              <w:t xml:space="preserve"> and </w:t>
            </w:r>
            <w:r w:rsidR="00702A3D">
              <w:rPr>
                <w:rFonts w:ascii="Times New Roman" w:hAnsi="Times New Roman"/>
                <w:szCs w:val="24"/>
              </w:rPr>
              <w:t>that</w:t>
            </w:r>
            <w:r w:rsidR="00702A3D" w:rsidRPr="00254A9C">
              <w:rPr>
                <w:rFonts w:ascii="Times New Roman" w:hAnsi="Times New Roman"/>
                <w:szCs w:val="24"/>
              </w:rPr>
              <w:t xml:space="preserve"> </w:t>
            </w:r>
            <w:r w:rsidRPr="00254A9C">
              <w:rPr>
                <w:rFonts w:ascii="Times New Roman" w:hAnsi="Times New Roman"/>
                <w:szCs w:val="24"/>
              </w:rPr>
              <w:t>the treatment device will be maintained by a manufacturer authorized or certified representative according to the manufacturer’s specifications</w:t>
            </w:r>
            <w:r w:rsidR="00085255">
              <w:rPr>
                <w:rFonts w:ascii="Times New Roman" w:hAnsi="Times New Roman"/>
                <w:szCs w:val="24"/>
              </w:rPr>
              <w:t xml:space="preserve">. </w:t>
            </w:r>
            <w:r w:rsidRPr="00254A9C">
              <w:rPr>
                <w:rFonts w:ascii="Times New Roman" w:hAnsi="Times New Roman"/>
                <w:szCs w:val="24"/>
              </w:rPr>
              <w:t>The manual should include the maintenance schedule, identify the person or contractor that will perform the work, and detail the record keeping method to be used.</w:t>
            </w:r>
          </w:p>
        </w:tc>
        <w:tc>
          <w:tcPr>
            <w:tcW w:w="1980" w:type="dxa"/>
          </w:tcPr>
          <w:p w14:paraId="5634AE87" w14:textId="77777777" w:rsidR="00BB30F1" w:rsidRPr="00232B7D" w:rsidRDefault="00A96091" w:rsidP="003B3B47">
            <w:pPr>
              <w:jc w:val="right"/>
              <w:rPr>
                <w:rFonts w:ascii="Times New Roman" w:hAnsi="Times New Roman"/>
                <w:i/>
                <w:color w:val="0000FF"/>
                <w:sz w:val="20"/>
              </w:rPr>
            </w:pPr>
            <w:r w:rsidRPr="00A96091">
              <w:rPr>
                <w:rFonts w:ascii="Times New Roman" w:hAnsi="Times New Roman"/>
                <w:i/>
                <w:color w:val="0000FF"/>
                <w:sz w:val="20"/>
              </w:rPr>
              <w:t>18 AAC 80.360 (d)</w:t>
            </w:r>
          </w:p>
        </w:tc>
      </w:tr>
      <w:tr w:rsidR="003B3B47" w:rsidRPr="00232B7D" w14:paraId="5634AE8C" w14:textId="77777777" w:rsidTr="00025E30">
        <w:tc>
          <w:tcPr>
            <w:tcW w:w="8928" w:type="dxa"/>
          </w:tcPr>
          <w:p w14:paraId="5634AE89" w14:textId="77777777" w:rsidR="003B3B47" w:rsidRPr="00254A9C" w:rsidRDefault="000A7354" w:rsidP="003B3B47">
            <w:pPr>
              <w:spacing w:before="60" w:after="60"/>
              <w:rPr>
                <w:rFonts w:ascii="Times New Roman" w:hAnsi="Times New Roman"/>
                <w:b/>
                <w:color w:val="000080"/>
                <w:szCs w:val="24"/>
              </w:rPr>
            </w:pPr>
            <w:r w:rsidRPr="00B46447">
              <w:rPr>
                <w:rFonts w:ascii="Times New Roman" w:hAnsi="Times New Roman"/>
                <w:i/>
                <w:color w:val="000080"/>
                <w:szCs w:val="24"/>
              </w:rPr>
              <w:fldChar w:fldCharType="begin">
                <w:ffData>
                  <w:name w:val="Text1"/>
                  <w:enabled/>
                  <w:calcOnExit w:val="0"/>
                  <w:textInput/>
                </w:ffData>
              </w:fldChar>
            </w:r>
            <w:r w:rsidR="003B3B47"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Pr="00B46447">
              <w:rPr>
                <w:rFonts w:ascii="Times New Roman" w:hAnsi="Times New Roman"/>
                <w:i/>
                <w:color w:val="000080"/>
                <w:szCs w:val="24"/>
              </w:rPr>
              <w:fldChar w:fldCharType="end"/>
            </w:r>
          </w:p>
          <w:p w14:paraId="5634AE8A" w14:textId="77777777" w:rsidR="00025E30" w:rsidRPr="00254A9C" w:rsidRDefault="00025E30" w:rsidP="003B3B47">
            <w:pPr>
              <w:spacing w:before="60" w:after="60"/>
              <w:rPr>
                <w:rFonts w:ascii="Times New Roman" w:hAnsi="Times New Roman"/>
                <w:i/>
                <w:color w:val="000080"/>
                <w:sz w:val="16"/>
                <w:szCs w:val="16"/>
              </w:rPr>
            </w:pPr>
          </w:p>
        </w:tc>
        <w:tc>
          <w:tcPr>
            <w:tcW w:w="1980" w:type="dxa"/>
          </w:tcPr>
          <w:p w14:paraId="5634AE8B" w14:textId="77777777" w:rsidR="003B3B47" w:rsidRPr="00232B7D" w:rsidRDefault="003B3B47" w:rsidP="003B3B47">
            <w:pPr>
              <w:jc w:val="right"/>
              <w:rPr>
                <w:rFonts w:ascii="Times New Roman" w:hAnsi="Times New Roman"/>
                <w:i/>
                <w:color w:val="0000FF"/>
                <w:sz w:val="20"/>
              </w:rPr>
            </w:pPr>
          </w:p>
        </w:tc>
      </w:tr>
      <w:tr w:rsidR="00BB30F1" w:rsidRPr="00232B7D" w14:paraId="5634AE90" w14:textId="77777777" w:rsidTr="00025E30">
        <w:tc>
          <w:tcPr>
            <w:tcW w:w="8928" w:type="dxa"/>
          </w:tcPr>
          <w:p w14:paraId="5634AE8D" w14:textId="649A914D" w:rsidR="00BB30F1" w:rsidRPr="00254A9C" w:rsidRDefault="00A96091" w:rsidP="000426C8">
            <w:pPr>
              <w:keepNext/>
              <w:numPr>
                <w:ilvl w:val="0"/>
                <w:numId w:val="3"/>
              </w:numPr>
              <w:tabs>
                <w:tab w:val="clear" w:pos="1552"/>
                <w:tab w:val="num" w:pos="450"/>
              </w:tabs>
              <w:ind w:left="446" w:hanging="302"/>
              <w:rPr>
                <w:rFonts w:ascii="Times New Roman" w:hAnsi="Times New Roman"/>
                <w:szCs w:val="24"/>
              </w:rPr>
            </w:pPr>
            <w:r w:rsidRPr="00254A9C">
              <w:rPr>
                <w:rFonts w:ascii="Times New Roman" w:hAnsi="Times New Roman"/>
                <w:b/>
                <w:szCs w:val="24"/>
              </w:rPr>
              <w:t>Alarms:</w:t>
            </w:r>
            <w:r w:rsidRPr="00254A9C">
              <w:rPr>
                <w:rFonts w:ascii="Times New Roman" w:hAnsi="Times New Roman"/>
                <w:szCs w:val="24"/>
              </w:rPr>
              <w:t xml:space="preserve"> </w:t>
            </w:r>
            <w:r w:rsidR="001612CA" w:rsidRPr="00254A9C">
              <w:rPr>
                <w:rFonts w:ascii="Times New Roman" w:hAnsi="Times New Roman"/>
                <w:szCs w:val="24"/>
              </w:rPr>
              <w:t xml:space="preserve">Will </w:t>
            </w:r>
            <w:r w:rsidRPr="00254A9C">
              <w:rPr>
                <w:rFonts w:ascii="Times New Roman" w:hAnsi="Times New Roman"/>
                <w:szCs w:val="24"/>
              </w:rPr>
              <w:t xml:space="preserve">the units have audible or visual </w:t>
            </w:r>
            <w:r w:rsidR="000426C8">
              <w:rPr>
                <w:rFonts w:ascii="Times New Roman" w:hAnsi="Times New Roman"/>
                <w:szCs w:val="24"/>
              </w:rPr>
              <w:t>alarms</w:t>
            </w:r>
            <w:r w:rsidR="000426C8" w:rsidRPr="00254A9C">
              <w:rPr>
                <w:rFonts w:ascii="Times New Roman" w:hAnsi="Times New Roman"/>
                <w:szCs w:val="24"/>
              </w:rPr>
              <w:t xml:space="preserve"> </w:t>
            </w:r>
            <w:r w:rsidRPr="00254A9C">
              <w:rPr>
                <w:rFonts w:ascii="Times New Roman" w:hAnsi="Times New Roman"/>
                <w:szCs w:val="24"/>
              </w:rPr>
              <w:t>to notify customers of operational problems</w:t>
            </w:r>
            <w:r w:rsidR="001612CA" w:rsidRPr="00254A9C">
              <w:rPr>
                <w:rFonts w:ascii="Times New Roman" w:hAnsi="Times New Roman"/>
                <w:szCs w:val="24"/>
              </w:rPr>
              <w:t>?</w:t>
            </w:r>
          </w:p>
        </w:tc>
        <w:tc>
          <w:tcPr>
            <w:tcW w:w="1980" w:type="dxa"/>
          </w:tcPr>
          <w:p w14:paraId="5634AE8E"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80.205 (b)(9)</w:t>
            </w:r>
          </w:p>
          <w:p w14:paraId="5634AE8F" w14:textId="77777777" w:rsidR="00BB30F1" w:rsidRPr="00232B7D" w:rsidRDefault="00BB30F1" w:rsidP="00A96091">
            <w:pPr>
              <w:jc w:val="right"/>
              <w:rPr>
                <w:rFonts w:ascii="Times New Roman" w:hAnsi="Times New Roman"/>
                <w:i/>
                <w:color w:val="0000FF"/>
                <w:sz w:val="20"/>
              </w:rPr>
            </w:pPr>
          </w:p>
        </w:tc>
      </w:tr>
      <w:tr w:rsidR="003B3B47" w:rsidRPr="00232B7D" w14:paraId="5634AE94" w14:textId="77777777" w:rsidTr="00025E30">
        <w:tc>
          <w:tcPr>
            <w:tcW w:w="8928" w:type="dxa"/>
          </w:tcPr>
          <w:p w14:paraId="5634AE91" w14:textId="77777777" w:rsidR="003B3B47" w:rsidRPr="00254A9C" w:rsidRDefault="000A7354" w:rsidP="003B3B47">
            <w:pPr>
              <w:spacing w:before="60" w:after="60"/>
              <w:rPr>
                <w:rFonts w:ascii="Times New Roman" w:hAnsi="Times New Roman"/>
                <w:b/>
                <w:color w:val="000080"/>
                <w:szCs w:val="24"/>
              </w:rPr>
            </w:pPr>
            <w:r w:rsidRPr="00B46447">
              <w:rPr>
                <w:rFonts w:ascii="Times New Roman" w:hAnsi="Times New Roman"/>
                <w:i/>
                <w:color w:val="000080"/>
                <w:szCs w:val="24"/>
              </w:rPr>
              <w:fldChar w:fldCharType="begin">
                <w:ffData>
                  <w:name w:val="Text1"/>
                  <w:enabled/>
                  <w:calcOnExit w:val="0"/>
                  <w:textInput/>
                </w:ffData>
              </w:fldChar>
            </w:r>
            <w:r w:rsidR="003B3B47"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Pr="00B46447">
              <w:rPr>
                <w:rFonts w:ascii="Times New Roman" w:hAnsi="Times New Roman"/>
                <w:i/>
                <w:color w:val="000080"/>
                <w:szCs w:val="24"/>
              </w:rPr>
              <w:fldChar w:fldCharType="end"/>
            </w:r>
          </w:p>
          <w:p w14:paraId="5634AE92" w14:textId="77777777" w:rsidR="00025E30" w:rsidRPr="00254A9C" w:rsidRDefault="00025E30" w:rsidP="003B3B47">
            <w:pPr>
              <w:spacing w:before="60" w:after="60"/>
              <w:rPr>
                <w:rFonts w:ascii="Times New Roman" w:hAnsi="Times New Roman"/>
                <w:i/>
                <w:color w:val="000080"/>
                <w:sz w:val="16"/>
                <w:szCs w:val="16"/>
              </w:rPr>
            </w:pPr>
          </w:p>
        </w:tc>
        <w:tc>
          <w:tcPr>
            <w:tcW w:w="1980" w:type="dxa"/>
          </w:tcPr>
          <w:p w14:paraId="5634AE93" w14:textId="77777777" w:rsidR="003B3B47" w:rsidRPr="00232B7D" w:rsidRDefault="003B3B47" w:rsidP="003B3B47">
            <w:pPr>
              <w:jc w:val="right"/>
              <w:rPr>
                <w:rFonts w:ascii="Times New Roman" w:hAnsi="Times New Roman"/>
                <w:i/>
                <w:color w:val="0000FF"/>
                <w:sz w:val="20"/>
              </w:rPr>
            </w:pPr>
          </w:p>
        </w:tc>
      </w:tr>
      <w:tr w:rsidR="00403B69" w:rsidRPr="00232B7D" w14:paraId="5634AE9C" w14:textId="77777777" w:rsidTr="005741FC">
        <w:tc>
          <w:tcPr>
            <w:tcW w:w="8928" w:type="dxa"/>
          </w:tcPr>
          <w:p w14:paraId="5634AE95" w14:textId="6BAA9344" w:rsidR="00403B69" w:rsidRPr="00254A9C" w:rsidRDefault="00A96091" w:rsidP="00612AEC">
            <w:pPr>
              <w:keepNext/>
              <w:numPr>
                <w:ilvl w:val="0"/>
                <w:numId w:val="3"/>
              </w:numPr>
              <w:tabs>
                <w:tab w:val="clear" w:pos="1552"/>
                <w:tab w:val="num" w:pos="450"/>
              </w:tabs>
              <w:ind w:left="446" w:hanging="302"/>
              <w:rPr>
                <w:rFonts w:ascii="Times New Roman" w:hAnsi="Times New Roman"/>
                <w:szCs w:val="24"/>
              </w:rPr>
            </w:pPr>
            <w:r w:rsidRPr="00254A9C">
              <w:rPr>
                <w:rFonts w:ascii="Times New Roman" w:hAnsi="Times New Roman"/>
                <w:b/>
                <w:szCs w:val="24"/>
              </w:rPr>
              <w:lastRenderedPageBreak/>
              <w:t>Monitoring Plan/Compliance Strategy Plan:</w:t>
            </w:r>
            <w:r w:rsidRPr="00254A9C">
              <w:rPr>
                <w:rFonts w:ascii="Times New Roman" w:hAnsi="Times New Roman"/>
                <w:szCs w:val="24"/>
              </w:rPr>
              <w:t xml:space="preserve"> Does the submittal include a DEC approved monitoring plan</w:t>
            </w:r>
            <w:r w:rsidR="00085255">
              <w:rPr>
                <w:rFonts w:ascii="Times New Roman" w:hAnsi="Times New Roman"/>
                <w:szCs w:val="24"/>
              </w:rPr>
              <w:t xml:space="preserve">? </w:t>
            </w:r>
            <w:r w:rsidRPr="00254A9C">
              <w:rPr>
                <w:rFonts w:ascii="Times New Roman" w:hAnsi="Times New Roman"/>
                <w:szCs w:val="24"/>
              </w:rPr>
              <w:t>If not, document</w:t>
            </w:r>
            <w:r w:rsidR="001A0727">
              <w:rPr>
                <w:rFonts w:ascii="Times New Roman" w:hAnsi="Times New Roman"/>
                <w:szCs w:val="24"/>
              </w:rPr>
              <w:t xml:space="preserve"> that</w:t>
            </w:r>
            <w:r w:rsidRPr="00254A9C">
              <w:rPr>
                <w:rFonts w:ascii="Times New Roman" w:hAnsi="Times New Roman"/>
                <w:szCs w:val="24"/>
              </w:rPr>
              <w:t xml:space="preserve"> the owner has contacted the DEC compliance specialist serving the region of the </w:t>
            </w:r>
            <w:r w:rsidR="00651652" w:rsidRPr="00254A9C">
              <w:rPr>
                <w:rFonts w:ascii="Times New Roman" w:hAnsi="Times New Roman"/>
                <w:szCs w:val="24"/>
              </w:rPr>
              <w:t xml:space="preserve">public water system (PWS) </w:t>
            </w:r>
            <w:r w:rsidRPr="00254A9C">
              <w:rPr>
                <w:rFonts w:ascii="Times New Roman" w:hAnsi="Times New Roman"/>
                <w:szCs w:val="24"/>
              </w:rPr>
              <w:t>to determine the monitoring plan for the system utilizing POU</w:t>
            </w:r>
            <w:r w:rsidR="00651652" w:rsidRPr="00254A9C">
              <w:rPr>
                <w:rFonts w:ascii="Times New Roman" w:hAnsi="Times New Roman"/>
                <w:szCs w:val="24"/>
              </w:rPr>
              <w:t xml:space="preserve"> or </w:t>
            </w:r>
            <w:r w:rsidRPr="00254A9C">
              <w:rPr>
                <w:rFonts w:ascii="Times New Roman" w:hAnsi="Times New Roman"/>
                <w:szCs w:val="24"/>
              </w:rPr>
              <w:t>POE treatment</w:t>
            </w:r>
            <w:r w:rsidR="001A0727">
              <w:rPr>
                <w:rFonts w:ascii="Times New Roman" w:hAnsi="Times New Roman"/>
                <w:szCs w:val="24"/>
              </w:rPr>
              <w:t xml:space="preserve">. </w:t>
            </w:r>
            <w:r w:rsidR="00702A3D">
              <w:rPr>
                <w:rFonts w:ascii="Times New Roman" w:hAnsi="Times New Roman"/>
                <w:szCs w:val="24"/>
              </w:rPr>
              <w:t>The m</w:t>
            </w:r>
            <w:r w:rsidR="001A0727">
              <w:rPr>
                <w:rFonts w:ascii="Times New Roman" w:hAnsi="Times New Roman"/>
                <w:szCs w:val="24"/>
              </w:rPr>
              <w:t>onitoring plan should</w:t>
            </w:r>
            <w:r w:rsidRPr="00254A9C">
              <w:rPr>
                <w:rFonts w:ascii="Times New Roman" w:hAnsi="Times New Roman"/>
                <w:szCs w:val="24"/>
              </w:rPr>
              <w:t xml:space="preserve"> includ</w:t>
            </w:r>
            <w:r w:rsidR="001A0727">
              <w:rPr>
                <w:rFonts w:ascii="Times New Roman" w:hAnsi="Times New Roman"/>
                <w:szCs w:val="24"/>
              </w:rPr>
              <w:t>e</w:t>
            </w:r>
            <w:r w:rsidRPr="00254A9C">
              <w:rPr>
                <w:rFonts w:ascii="Times New Roman" w:hAnsi="Times New Roman"/>
                <w:szCs w:val="24"/>
              </w:rPr>
              <w:t xml:space="preserve"> sampl</w:t>
            </w:r>
            <w:r w:rsidR="001A0727">
              <w:rPr>
                <w:rFonts w:ascii="Times New Roman" w:hAnsi="Times New Roman"/>
                <w:szCs w:val="24"/>
              </w:rPr>
              <w:t>ing</w:t>
            </w:r>
            <w:r w:rsidRPr="00254A9C">
              <w:rPr>
                <w:rFonts w:ascii="Times New Roman" w:hAnsi="Times New Roman"/>
                <w:szCs w:val="24"/>
              </w:rPr>
              <w:t xml:space="preserve"> protocol, water analys</w:t>
            </w:r>
            <w:r w:rsidR="00612AEC">
              <w:rPr>
                <w:rFonts w:ascii="Times New Roman" w:hAnsi="Times New Roman"/>
                <w:szCs w:val="24"/>
              </w:rPr>
              <w:t>e</w:t>
            </w:r>
            <w:r w:rsidRPr="00254A9C">
              <w:rPr>
                <w:rFonts w:ascii="Times New Roman" w:hAnsi="Times New Roman"/>
                <w:szCs w:val="24"/>
              </w:rPr>
              <w:t>s, sample site location, and monitoring frequency required</w:t>
            </w:r>
            <w:r w:rsidR="001A0727">
              <w:rPr>
                <w:rFonts w:ascii="Times New Roman" w:hAnsi="Times New Roman"/>
                <w:szCs w:val="24"/>
              </w:rPr>
              <w:t xml:space="preserve">. </w:t>
            </w:r>
            <w:r w:rsidRPr="00254A9C">
              <w:rPr>
                <w:rFonts w:ascii="Times New Roman" w:hAnsi="Times New Roman"/>
                <w:szCs w:val="24"/>
              </w:rPr>
              <w:t xml:space="preserve">The compliance strategy plan must be signed by the </w:t>
            </w:r>
            <w:r w:rsidR="00651652" w:rsidRPr="00254A9C">
              <w:rPr>
                <w:rFonts w:ascii="Times New Roman" w:hAnsi="Times New Roman"/>
                <w:szCs w:val="24"/>
              </w:rPr>
              <w:t xml:space="preserve">PWS </w:t>
            </w:r>
            <w:r w:rsidRPr="00254A9C">
              <w:rPr>
                <w:rFonts w:ascii="Times New Roman" w:hAnsi="Times New Roman"/>
                <w:szCs w:val="24"/>
              </w:rPr>
              <w:t>owner or authorized administrator and indicate that all POU and POE treatment units are controlled and maintained by the PWS to ensure proper operation and maintenance of the devices and compliance with maximum contaminant levels (MCLs).</w:t>
            </w:r>
          </w:p>
        </w:tc>
        <w:tc>
          <w:tcPr>
            <w:tcW w:w="1980" w:type="dxa"/>
          </w:tcPr>
          <w:p w14:paraId="5634AE96"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80.300</w:t>
            </w:r>
          </w:p>
          <w:p w14:paraId="5634AE97"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80.360(c)</w:t>
            </w:r>
          </w:p>
          <w:p w14:paraId="5634AE98"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80.360(d)</w:t>
            </w:r>
          </w:p>
          <w:p w14:paraId="5634AE99"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80.360(e)</w:t>
            </w:r>
          </w:p>
          <w:p w14:paraId="5634AE9A"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80.365(f)</w:t>
            </w:r>
          </w:p>
          <w:p w14:paraId="5634AE9B" w14:textId="77777777" w:rsidR="00403B69" w:rsidRPr="00232B7D"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80.365(g)(1)</w:t>
            </w:r>
          </w:p>
        </w:tc>
      </w:tr>
      <w:tr w:rsidR="00403B69" w:rsidRPr="00232B7D" w14:paraId="5634AEA0" w14:textId="77777777" w:rsidTr="005741FC">
        <w:tc>
          <w:tcPr>
            <w:tcW w:w="8928" w:type="dxa"/>
          </w:tcPr>
          <w:p w14:paraId="5634AE9D" w14:textId="77777777" w:rsidR="00403B69" w:rsidRPr="00254A9C" w:rsidRDefault="000A7354" w:rsidP="005741FC">
            <w:pPr>
              <w:spacing w:before="60" w:after="60"/>
              <w:rPr>
                <w:rFonts w:ascii="Times New Roman" w:hAnsi="Times New Roman"/>
                <w:b/>
                <w:color w:val="000080"/>
                <w:szCs w:val="24"/>
              </w:rPr>
            </w:pPr>
            <w:r w:rsidRPr="00B46447">
              <w:rPr>
                <w:rFonts w:ascii="Times New Roman" w:hAnsi="Times New Roman"/>
                <w:i/>
                <w:color w:val="000080"/>
                <w:szCs w:val="24"/>
              </w:rPr>
              <w:fldChar w:fldCharType="begin">
                <w:ffData>
                  <w:name w:val="Text1"/>
                  <w:enabled/>
                  <w:calcOnExit w:val="0"/>
                  <w:textInput/>
                </w:ffData>
              </w:fldChar>
            </w:r>
            <w:r w:rsidR="00403B69"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00403B69" w:rsidRPr="00254A9C">
              <w:rPr>
                <w:rFonts w:ascii="Times New Roman" w:hAnsi="Times New Roman"/>
                <w:i/>
                <w:color w:val="000080"/>
                <w:szCs w:val="24"/>
              </w:rPr>
              <w:t> </w:t>
            </w:r>
            <w:r w:rsidR="00403B69" w:rsidRPr="00254A9C">
              <w:rPr>
                <w:rFonts w:ascii="Times New Roman" w:hAnsi="Times New Roman"/>
                <w:i/>
                <w:color w:val="000080"/>
                <w:szCs w:val="24"/>
              </w:rPr>
              <w:t> </w:t>
            </w:r>
            <w:r w:rsidR="00403B69" w:rsidRPr="00254A9C">
              <w:rPr>
                <w:rFonts w:ascii="Times New Roman" w:hAnsi="Times New Roman"/>
                <w:i/>
                <w:color w:val="000080"/>
                <w:szCs w:val="24"/>
              </w:rPr>
              <w:t> </w:t>
            </w:r>
            <w:r w:rsidR="00403B69" w:rsidRPr="00254A9C">
              <w:rPr>
                <w:rFonts w:ascii="Times New Roman" w:hAnsi="Times New Roman"/>
                <w:i/>
                <w:color w:val="000080"/>
                <w:szCs w:val="24"/>
              </w:rPr>
              <w:t> </w:t>
            </w:r>
            <w:r w:rsidR="00403B69" w:rsidRPr="00254A9C">
              <w:rPr>
                <w:rFonts w:ascii="Times New Roman" w:hAnsi="Times New Roman"/>
                <w:i/>
                <w:color w:val="000080"/>
                <w:szCs w:val="24"/>
              </w:rPr>
              <w:t> </w:t>
            </w:r>
            <w:r w:rsidRPr="00B46447">
              <w:rPr>
                <w:rFonts w:ascii="Times New Roman" w:hAnsi="Times New Roman"/>
                <w:i/>
                <w:color w:val="000080"/>
                <w:szCs w:val="24"/>
              </w:rPr>
              <w:fldChar w:fldCharType="end"/>
            </w:r>
          </w:p>
          <w:p w14:paraId="5634AE9E" w14:textId="77777777" w:rsidR="00403B69" w:rsidRPr="00254A9C" w:rsidRDefault="00403B69" w:rsidP="005741FC">
            <w:pPr>
              <w:spacing w:before="60" w:after="60"/>
              <w:rPr>
                <w:rFonts w:ascii="Times New Roman" w:hAnsi="Times New Roman"/>
                <w:i/>
                <w:color w:val="000080"/>
                <w:sz w:val="16"/>
                <w:szCs w:val="16"/>
              </w:rPr>
            </w:pPr>
          </w:p>
        </w:tc>
        <w:tc>
          <w:tcPr>
            <w:tcW w:w="1980" w:type="dxa"/>
          </w:tcPr>
          <w:p w14:paraId="5634AE9F" w14:textId="77777777" w:rsidR="00403B69" w:rsidRPr="00232B7D" w:rsidRDefault="00403B69" w:rsidP="005741FC">
            <w:pPr>
              <w:jc w:val="right"/>
              <w:rPr>
                <w:rFonts w:ascii="Times New Roman" w:hAnsi="Times New Roman"/>
                <w:i/>
                <w:color w:val="0000FF"/>
                <w:sz w:val="20"/>
              </w:rPr>
            </w:pPr>
          </w:p>
        </w:tc>
      </w:tr>
      <w:tr w:rsidR="00BB30F1" w:rsidRPr="00232B7D" w14:paraId="5634AEA4" w14:textId="77777777" w:rsidTr="00025E30">
        <w:tc>
          <w:tcPr>
            <w:tcW w:w="8928" w:type="dxa"/>
          </w:tcPr>
          <w:p w14:paraId="5634AEA1" w14:textId="5B544446" w:rsidR="00BB30F1" w:rsidRPr="00254A9C" w:rsidRDefault="00A96091" w:rsidP="00353274">
            <w:pPr>
              <w:keepNext/>
              <w:numPr>
                <w:ilvl w:val="0"/>
                <w:numId w:val="3"/>
              </w:numPr>
              <w:tabs>
                <w:tab w:val="clear" w:pos="1552"/>
                <w:tab w:val="num" w:pos="450"/>
              </w:tabs>
              <w:ind w:left="446" w:hanging="302"/>
              <w:rPr>
                <w:rFonts w:ascii="Times New Roman" w:hAnsi="Times New Roman"/>
                <w:szCs w:val="24"/>
              </w:rPr>
            </w:pPr>
            <w:r w:rsidRPr="00254A9C">
              <w:rPr>
                <w:rFonts w:ascii="Times New Roman" w:hAnsi="Times New Roman"/>
                <w:b/>
                <w:szCs w:val="24"/>
              </w:rPr>
              <w:t>Project Location:</w:t>
            </w:r>
            <w:r w:rsidRPr="00254A9C">
              <w:rPr>
                <w:rFonts w:ascii="Times New Roman" w:hAnsi="Times New Roman"/>
                <w:szCs w:val="24"/>
              </w:rPr>
              <w:t xml:space="preserve"> </w:t>
            </w:r>
            <w:r w:rsidR="001612CA" w:rsidRPr="00254A9C">
              <w:rPr>
                <w:rFonts w:ascii="Times New Roman" w:hAnsi="Times New Roman"/>
                <w:szCs w:val="24"/>
              </w:rPr>
              <w:t>I</w:t>
            </w:r>
            <w:r w:rsidRPr="00254A9C">
              <w:rPr>
                <w:rFonts w:ascii="Times New Roman" w:hAnsi="Times New Roman"/>
                <w:szCs w:val="24"/>
              </w:rPr>
              <w:t xml:space="preserve">s property location information (i.e. legal description) </w:t>
            </w:r>
            <w:r w:rsidR="001612CA" w:rsidRPr="00254A9C">
              <w:rPr>
                <w:rFonts w:ascii="Times New Roman" w:hAnsi="Times New Roman"/>
                <w:szCs w:val="24"/>
              </w:rPr>
              <w:t xml:space="preserve">provided </w:t>
            </w:r>
            <w:r w:rsidRPr="00254A9C">
              <w:rPr>
                <w:rFonts w:ascii="Times New Roman" w:hAnsi="Times New Roman"/>
                <w:szCs w:val="24"/>
              </w:rPr>
              <w:t xml:space="preserve">where each POU and POE device </w:t>
            </w:r>
            <w:r w:rsidR="007551C3">
              <w:rPr>
                <w:rFonts w:ascii="Times New Roman" w:hAnsi="Times New Roman"/>
                <w:szCs w:val="24"/>
              </w:rPr>
              <w:t>will be</w:t>
            </w:r>
            <w:r w:rsidRPr="00254A9C">
              <w:rPr>
                <w:rFonts w:ascii="Times New Roman" w:hAnsi="Times New Roman"/>
                <w:szCs w:val="24"/>
              </w:rPr>
              <w:t xml:space="preserve"> installed</w:t>
            </w:r>
            <w:r w:rsidR="00353274">
              <w:rPr>
                <w:rFonts w:ascii="Times New Roman" w:hAnsi="Times New Roman"/>
                <w:szCs w:val="24"/>
              </w:rPr>
              <w:t>?</w:t>
            </w:r>
            <w:r w:rsidRPr="00254A9C">
              <w:rPr>
                <w:rFonts w:ascii="Times New Roman" w:hAnsi="Times New Roman"/>
                <w:szCs w:val="24"/>
              </w:rPr>
              <w:t xml:space="preserve"> </w:t>
            </w:r>
            <w:r w:rsidR="00353274">
              <w:rPr>
                <w:rFonts w:ascii="Times New Roman" w:hAnsi="Times New Roman"/>
                <w:szCs w:val="24"/>
              </w:rPr>
              <w:t>Are</w:t>
            </w:r>
            <w:r w:rsidR="00353274" w:rsidRPr="00254A9C">
              <w:rPr>
                <w:rFonts w:ascii="Times New Roman" w:hAnsi="Times New Roman"/>
                <w:szCs w:val="24"/>
              </w:rPr>
              <w:t xml:space="preserve"> </w:t>
            </w:r>
            <w:r w:rsidR="00353274">
              <w:rPr>
                <w:rFonts w:ascii="Times New Roman" w:hAnsi="Times New Roman"/>
                <w:szCs w:val="24"/>
              </w:rPr>
              <w:t xml:space="preserve">the locations of </w:t>
            </w:r>
            <w:r w:rsidRPr="00254A9C">
              <w:rPr>
                <w:rFonts w:ascii="Times New Roman" w:hAnsi="Times New Roman"/>
                <w:szCs w:val="24"/>
              </w:rPr>
              <w:t xml:space="preserve">all water taps with the potential to serve </w:t>
            </w:r>
            <w:r w:rsidR="00353274">
              <w:rPr>
                <w:rFonts w:ascii="Times New Roman" w:hAnsi="Times New Roman"/>
                <w:szCs w:val="24"/>
              </w:rPr>
              <w:t xml:space="preserve">the treated </w:t>
            </w:r>
            <w:r w:rsidRPr="00254A9C">
              <w:rPr>
                <w:rFonts w:ascii="Times New Roman" w:hAnsi="Times New Roman"/>
                <w:szCs w:val="24"/>
              </w:rPr>
              <w:t xml:space="preserve">drinking water </w:t>
            </w:r>
            <w:r w:rsidR="00353274">
              <w:rPr>
                <w:rFonts w:ascii="Times New Roman" w:hAnsi="Times New Roman"/>
                <w:szCs w:val="24"/>
              </w:rPr>
              <w:t>identified on a drawing</w:t>
            </w:r>
            <w:r w:rsidRPr="00254A9C">
              <w:rPr>
                <w:rFonts w:ascii="Times New Roman" w:hAnsi="Times New Roman"/>
                <w:szCs w:val="24"/>
              </w:rPr>
              <w:t>?</w:t>
            </w:r>
          </w:p>
        </w:tc>
        <w:tc>
          <w:tcPr>
            <w:tcW w:w="1980" w:type="dxa"/>
          </w:tcPr>
          <w:p w14:paraId="5634AEA2"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80.205(b)(9)</w:t>
            </w:r>
          </w:p>
          <w:p w14:paraId="5634AEA3" w14:textId="77777777" w:rsidR="00BB30F1" w:rsidRPr="00232B7D" w:rsidRDefault="00A96091" w:rsidP="00A96091">
            <w:pPr>
              <w:keepNext/>
              <w:jc w:val="right"/>
              <w:rPr>
                <w:rFonts w:ascii="Times New Roman" w:hAnsi="Times New Roman"/>
                <w:i/>
                <w:color w:val="0000FF"/>
                <w:sz w:val="20"/>
              </w:rPr>
            </w:pPr>
            <w:r w:rsidRPr="00A96091">
              <w:rPr>
                <w:rFonts w:ascii="Times New Roman" w:hAnsi="Times New Roman"/>
                <w:i/>
                <w:color w:val="0000FF"/>
                <w:sz w:val="20"/>
              </w:rPr>
              <w:t>18 AAC 80.365</w:t>
            </w:r>
          </w:p>
        </w:tc>
      </w:tr>
      <w:tr w:rsidR="003B3B47" w:rsidRPr="00232B7D" w14:paraId="5634AEA8" w14:textId="77777777" w:rsidTr="00025E30">
        <w:tc>
          <w:tcPr>
            <w:tcW w:w="8928" w:type="dxa"/>
          </w:tcPr>
          <w:p w14:paraId="5634AEA5" w14:textId="77777777" w:rsidR="003B3B47" w:rsidRPr="00254A9C" w:rsidRDefault="000A7354" w:rsidP="003B3B47">
            <w:pPr>
              <w:spacing w:before="60" w:after="60"/>
              <w:rPr>
                <w:rFonts w:ascii="Times New Roman" w:hAnsi="Times New Roman"/>
                <w:b/>
                <w:color w:val="000080"/>
                <w:szCs w:val="24"/>
              </w:rPr>
            </w:pPr>
            <w:r w:rsidRPr="00B46447">
              <w:rPr>
                <w:rFonts w:ascii="Times New Roman" w:hAnsi="Times New Roman"/>
                <w:i/>
                <w:color w:val="000080"/>
                <w:szCs w:val="24"/>
              </w:rPr>
              <w:fldChar w:fldCharType="begin">
                <w:ffData>
                  <w:name w:val="Text1"/>
                  <w:enabled/>
                  <w:calcOnExit w:val="0"/>
                  <w:textInput/>
                </w:ffData>
              </w:fldChar>
            </w:r>
            <w:r w:rsidR="003B3B47"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Pr="00B46447">
              <w:rPr>
                <w:rFonts w:ascii="Times New Roman" w:hAnsi="Times New Roman"/>
                <w:i/>
                <w:color w:val="000080"/>
                <w:szCs w:val="24"/>
              </w:rPr>
              <w:fldChar w:fldCharType="end"/>
            </w:r>
          </w:p>
          <w:p w14:paraId="5634AEA6" w14:textId="77777777" w:rsidR="00025E30" w:rsidRPr="00254A9C" w:rsidRDefault="00025E30" w:rsidP="003B3B47">
            <w:pPr>
              <w:spacing w:before="60" w:after="60"/>
              <w:rPr>
                <w:rFonts w:ascii="Times New Roman" w:hAnsi="Times New Roman"/>
                <w:i/>
                <w:color w:val="000080"/>
                <w:sz w:val="16"/>
                <w:szCs w:val="16"/>
              </w:rPr>
            </w:pPr>
          </w:p>
        </w:tc>
        <w:tc>
          <w:tcPr>
            <w:tcW w:w="1980" w:type="dxa"/>
          </w:tcPr>
          <w:p w14:paraId="5634AEA7" w14:textId="77777777" w:rsidR="003B3B47" w:rsidRPr="00232B7D" w:rsidRDefault="003B3B47" w:rsidP="003B3B47">
            <w:pPr>
              <w:jc w:val="right"/>
              <w:rPr>
                <w:rFonts w:ascii="Times New Roman" w:hAnsi="Times New Roman"/>
                <w:i/>
                <w:color w:val="0000FF"/>
                <w:sz w:val="20"/>
              </w:rPr>
            </w:pPr>
          </w:p>
        </w:tc>
      </w:tr>
      <w:tr w:rsidR="00BB30F1" w:rsidRPr="00232B7D" w14:paraId="5634AEAB" w14:textId="77777777" w:rsidTr="00025E30">
        <w:tc>
          <w:tcPr>
            <w:tcW w:w="8928" w:type="dxa"/>
          </w:tcPr>
          <w:p w14:paraId="5634AEA9" w14:textId="77777777" w:rsidR="00BB30F1" w:rsidRPr="00254A9C" w:rsidRDefault="00A96091" w:rsidP="000C2784">
            <w:pPr>
              <w:keepNext/>
              <w:numPr>
                <w:ilvl w:val="0"/>
                <w:numId w:val="3"/>
              </w:numPr>
              <w:tabs>
                <w:tab w:val="clear" w:pos="1552"/>
                <w:tab w:val="num" w:pos="630"/>
              </w:tabs>
              <w:ind w:left="634" w:hanging="490"/>
              <w:rPr>
                <w:rFonts w:ascii="Times New Roman" w:hAnsi="Times New Roman"/>
                <w:szCs w:val="24"/>
              </w:rPr>
            </w:pPr>
            <w:r w:rsidRPr="00254A9C">
              <w:rPr>
                <w:rFonts w:ascii="Times New Roman" w:hAnsi="Times New Roman"/>
                <w:b/>
                <w:szCs w:val="24"/>
              </w:rPr>
              <w:t>Customer Notification:</w:t>
            </w:r>
            <w:r w:rsidRPr="00254A9C">
              <w:rPr>
                <w:rFonts w:ascii="Times New Roman" w:hAnsi="Times New Roman"/>
                <w:szCs w:val="24"/>
              </w:rPr>
              <w:t xml:space="preserve"> </w:t>
            </w:r>
            <w:r w:rsidR="001612CA" w:rsidRPr="00254A9C">
              <w:rPr>
                <w:rFonts w:ascii="Times New Roman" w:hAnsi="Times New Roman"/>
                <w:szCs w:val="24"/>
              </w:rPr>
              <w:t>H</w:t>
            </w:r>
            <w:r w:rsidRPr="00254A9C">
              <w:rPr>
                <w:rFonts w:ascii="Times New Roman" w:hAnsi="Times New Roman"/>
                <w:szCs w:val="24"/>
              </w:rPr>
              <w:t xml:space="preserve">ow </w:t>
            </w:r>
            <w:r w:rsidR="001612CA" w:rsidRPr="00254A9C">
              <w:rPr>
                <w:rFonts w:ascii="Times New Roman" w:hAnsi="Times New Roman"/>
                <w:szCs w:val="24"/>
              </w:rPr>
              <w:t xml:space="preserve">will </w:t>
            </w:r>
            <w:r w:rsidRPr="00254A9C">
              <w:rPr>
                <w:rFonts w:ascii="Times New Roman" w:hAnsi="Times New Roman"/>
                <w:szCs w:val="24"/>
              </w:rPr>
              <w:t xml:space="preserve">the PWS customers </w:t>
            </w:r>
            <w:r w:rsidR="001612CA" w:rsidRPr="00254A9C">
              <w:rPr>
                <w:rFonts w:ascii="Times New Roman" w:hAnsi="Times New Roman"/>
                <w:szCs w:val="24"/>
              </w:rPr>
              <w:t xml:space="preserve">be </w:t>
            </w:r>
            <w:r w:rsidRPr="00254A9C">
              <w:rPr>
                <w:rFonts w:ascii="Times New Roman" w:hAnsi="Times New Roman"/>
                <w:szCs w:val="24"/>
              </w:rPr>
              <w:t>informed of the contaminant of interest, directed to obtain drinking water only from taps where POU devices are installed, and provided instructions and contact information for responding to POU alarms</w:t>
            </w:r>
            <w:r w:rsidR="00085255">
              <w:rPr>
                <w:rFonts w:ascii="Times New Roman" w:hAnsi="Times New Roman"/>
                <w:szCs w:val="24"/>
              </w:rPr>
              <w:t xml:space="preserve">? </w:t>
            </w:r>
            <w:r w:rsidRPr="00254A9C">
              <w:rPr>
                <w:rFonts w:ascii="Times New Roman" w:hAnsi="Times New Roman"/>
                <w:szCs w:val="24"/>
              </w:rPr>
              <w:t>The emergency contact information should be on each treatment device.</w:t>
            </w:r>
          </w:p>
        </w:tc>
        <w:tc>
          <w:tcPr>
            <w:tcW w:w="1980" w:type="dxa"/>
          </w:tcPr>
          <w:p w14:paraId="5634AEAA" w14:textId="77777777" w:rsidR="00BB30F1" w:rsidRPr="00232B7D" w:rsidRDefault="00A96091" w:rsidP="00062756">
            <w:pPr>
              <w:jc w:val="right"/>
              <w:rPr>
                <w:rFonts w:ascii="Times New Roman" w:hAnsi="Times New Roman"/>
                <w:i/>
                <w:color w:val="0000FF"/>
                <w:sz w:val="20"/>
              </w:rPr>
            </w:pPr>
            <w:r w:rsidRPr="00A96091">
              <w:rPr>
                <w:rFonts w:ascii="Times New Roman" w:hAnsi="Times New Roman"/>
                <w:i/>
                <w:color w:val="0000FF"/>
                <w:sz w:val="20"/>
              </w:rPr>
              <w:t>18 AAC 80.360(f)</w:t>
            </w:r>
          </w:p>
        </w:tc>
      </w:tr>
      <w:tr w:rsidR="003B3B47" w:rsidRPr="00232B7D" w14:paraId="5634AEAF" w14:textId="77777777" w:rsidTr="00025E30">
        <w:tc>
          <w:tcPr>
            <w:tcW w:w="8928" w:type="dxa"/>
          </w:tcPr>
          <w:p w14:paraId="5634AEAC" w14:textId="77777777" w:rsidR="003B3B47" w:rsidRPr="00254A9C" w:rsidRDefault="000A7354" w:rsidP="003B3B47">
            <w:pPr>
              <w:spacing w:before="60" w:after="60"/>
              <w:rPr>
                <w:rFonts w:ascii="Times New Roman" w:hAnsi="Times New Roman"/>
                <w:b/>
                <w:color w:val="000080"/>
                <w:szCs w:val="24"/>
              </w:rPr>
            </w:pPr>
            <w:r w:rsidRPr="00B46447">
              <w:rPr>
                <w:rFonts w:ascii="Times New Roman" w:hAnsi="Times New Roman"/>
                <w:i/>
                <w:color w:val="000080"/>
                <w:szCs w:val="24"/>
              </w:rPr>
              <w:fldChar w:fldCharType="begin">
                <w:ffData>
                  <w:name w:val="Text1"/>
                  <w:enabled/>
                  <w:calcOnExit w:val="0"/>
                  <w:textInput/>
                </w:ffData>
              </w:fldChar>
            </w:r>
            <w:r w:rsidR="003B3B47"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Pr="00B46447">
              <w:rPr>
                <w:rFonts w:ascii="Times New Roman" w:hAnsi="Times New Roman"/>
                <w:i/>
                <w:color w:val="000080"/>
                <w:szCs w:val="24"/>
              </w:rPr>
              <w:fldChar w:fldCharType="end"/>
            </w:r>
          </w:p>
          <w:p w14:paraId="5634AEAD" w14:textId="77777777" w:rsidR="00025E30" w:rsidRPr="00254A9C" w:rsidRDefault="00025E30" w:rsidP="003B3B47">
            <w:pPr>
              <w:spacing w:before="60" w:after="60"/>
              <w:rPr>
                <w:rFonts w:ascii="Times New Roman" w:hAnsi="Times New Roman"/>
                <w:i/>
                <w:color w:val="000080"/>
                <w:sz w:val="16"/>
                <w:szCs w:val="16"/>
              </w:rPr>
            </w:pPr>
          </w:p>
        </w:tc>
        <w:tc>
          <w:tcPr>
            <w:tcW w:w="1980" w:type="dxa"/>
          </w:tcPr>
          <w:p w14:paraId="5634AEAE" w14:textId="77777777" w:rsidR="003B3B47" w:rsidRPr="00232B7D" w:rsidRDefault="003B3B47" w:rsidP="003B3B47">
            <w:pPr>
              <w:jc w:val="right"/>
              <w:rPr>
                <w:rFonts w:ascii="Times New Roman" w:hAnsi="Times New Roman"/>
                <w:i/>
                <w:color w:val="0000FF"/>
                <w:sz w:val="20"/>
              </w:rPr>
            </w:pPr>
          </w:p>
        </w:tc>
      </w:tr>
      <w:tr w:rsidR="00BB30F1" w:rsidRPr="00232B7D" w14:paraId="5634AEB2" w14:textId="77777777" w:rsidTr="00025E30">
        <w:tc>
          <w:tcPr>
            <w:tcW w:w="8928" w:type="dxa"/>
          </w:tcPr>
          <w:p w14:paraId="5634AEB0" w14:textId="4ACC256B" w:rsidR="00BB30F1" w:rsidRPr="00254A9C" w:rsidRDefault="00A96091" w:rsidP="004C103E">
            <w:pPr>
              <w:keepNext/>
              <w:numPr>
                <w:ilvl w:val="0"/>
                <w:numId w:val="3"/>
              </w:numPr>
              <w:tabs>
                <w:tab w:val="clear" w:pos="1552"/>
                <w:tab w:val="num" w:pos="630"/>
              </w:tabs>
              <w:ind w:left="634" w:hanging="490"/>
              <w:rPr>
                <w:rFonts w:ascii="Times New Roman" w:hAnsi="Times New Roman"/>
                <w:szCs w:val="24"/>
              </w:rPr>
            </w:pPr>
            <w:r w:rsidRPr="00254A9C">
              <w:rPr>
                <w:rFonts w:ascii="Times New Roman" w:hAnsi="Times New Roman"/>
                <w:b/>
                <w:szCs w:val="24"/>
              </w:rPr>
              <w:t>Access Agreement:</w:t>
            </w:r>
            <w:r w:rsidRPr="00254A9C">
              <w:rPr>
                <w:rFonts w:ascii="Times New Roman" w:hAnsi="Times New Roman"/>
                <w:szCs w:val="24"/>
              </w:rPr>
              <w:t xml:space="preserve"> Does the submittal include a copy of the access and maintenance agreement for all residents, lease holders, renters, and relevant non</w:t>
            </w:r>
            <w:r w:rsidR="00573A2B">
              <w:rPr>
                <w:rFonts w:ascii="Times New Roman" w:hAnsi="Times New Roman"/>
                <w:szCs w:val="24"/>
              </w:rPr>
              <w:noBreakHyphen/>
            </w:r>
            <w:r w:rsidRPr="00254A9C">
              <w:rPr>
                <w:rFonts w:ascii="Times New Roman" w:hAnsi="Times New Roman"/>
                <w:szCs w:val="24"/>
              </w:rPr>
              <w:t>transient users of the PWS</w:t>
            </w:r>
            <w:r w:rsidR="00085255">
              <w:rPr>
                <w:rFonts w:ascii="Times New Roman" w:hAnsi="Times New Roman"/>
                <w:szCs w:val="24"/>
              </w:rPr>
              <w:t xml:space="preserve">? </w:t>
            </w:r>
            <w:r w:rsidRPr="00254A9C">
              <w:rPr>
                <w:rFonts w:ascii="Times New Roman" w:hAnsi="Times New Roman"/>
                <w:szCs w:val="24"/>
              </w:rPr>
              <w:t>The agreement must be signed by 100% of the customers connected to the PWS for approval of this treatment method.</w:t>
            </w:r>
          </w:p>
        </w:tc>
        <w:tc>
          <w:tcPr>
            <w:tcW w:w="1980" w:type="dxa"/>
          </w:tcPr>
          <w:p w14:paraId="5634AEB1" w14:textId="77777777" w:rsidR="00BB30F1" w:rsidRPr="00232B7D" w:rsidRDefault="00A96091" w:rsidP="00025E30">
            <w:pPr>
              <w:jc w:val="right"/>
              <w:rPr>
                <w:rFonts w:ascii="Times New Roman" w:hAnsi="Times New Roman"/>
                <w:i/>
                <w:color w:val="0000FF"/>
                <w:sz w:val="20"/>
              </w:rPr>
            </w:pPr>
            <w:r w:rsidRPr="00A96091">
              <w:rPr>
                <w:rFonts w:ascii="Times New Roman" w:hAnsi="Times New Roman"/>
                <w:i/>
                <w:color w:val="0000FF"/>
                <w:sz w:val="20"/>
              </w:rPr>
              <w:t>CFR 141.100(e)</w:t>
            </w:r>
          </w:p>
        </w:tc>
      </w:tr>
      <w:tr w:rsidR="003B3B47" w:rsidRPr="00232B7D" w14:paraId="5634AEB6" w14:textId="77777777" w:rsidTr="00025E30">
        <w:tc>
          <w:tcPr>
            <w:tcW w:w="8928" w:type="dxa"/>
          </w:tcPr>
          <w:p w14:paraId="5634AEB3" w14:textId="77777777" w:rsidR="00025E30" w:rsidRPr="00254A9C" w:rsidRDefault="000A7354" w:rsidP="009A2A53">
            <w:pPr>
              <w:spacing w:before="60" w:after="60"/>
              <w:rPr>
                <w:rFonts w:ascii="Times New Roman" w:hAnsi="Times New Roman"/>
                <w:i/>
                <w:color w:val="000080"/>
                <w:szCs w:val="24"/>
              </w:rPr>
            </w:pPr>
            <w:r w:rsidRPr="00B46447">
              <w:rPr>
                <w:rFonts w:ascii="Times New Roman" w:hAnsi="Times New Roman"/>
                <w:i/>
                <w:color w:val="000080"/>
                <w:szCs w:val="24"/>
              </w:rPr>
              <w:fldChar w:fldCharType="begin">
                <w:ffData>
                  <w:name w:val="Text1"/>
                  <w:enabled/>
                  <w:calcOnExit w:val="0"/>
                  <w:textInput/>
                </w:ffData>
              </w:fldChar>
            </w:r>
            <w:r w:rsidR="003B3B47"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003B3B47" w:rsidRPr="00254A9C">
              <w:rPr>
                <w:rFonts w:ascii="Times New Roman" w:hAnsi="Times New Roman"/>
                <w:i/>
                <w:color w:val="000080"/>
                <w:szCs w:val="24"/>
              </w:rPr>
              <w:t> </w:t>
            </w:r>
            <w:r w:rsidRPr="00B46447">
              <w:rPr>
                <w:rFonts w:ascii="Times New Roman" w:hAnsi="Times New Roman"/>
                <w:i/>
                <w:color w:val="000080"/>
                <w:szCs w:val="24"/>
              </w:rPr>
              <w:fldChar w:fldCharType="end"/>
            </w:r>
          </w:p>
          <w:p w14:paraId="5634AEB4" w14:textId="77777777" w:rsidR="00A96091" w:rsidRPr="00254A9C" w:rsidRDefault="00A96091" w:rsidP="009A2A53">
            <w:pPr>
              <w:spacing w:before="60" w:after="60"/>
              <w:rPr>
                <w:rFonts w:ascii="Times New Roman" w:hAnsi="Times New Roman"/>
                <w:i/>
                <w:color w:val="000080"/>
                <w:sz w:val="16"/>
                <w:szCs w:val="16"/>
              </w:rPr>
            </w:pPr>
          </w:p>
        </w:tc>
        <w:tc>
          <w:tcPr>
            <w:tcW w:w="1980" w:type="dxa"/>
          </w:tcPr>
          <w:p w14:paraId="5634AEB5" w14:textId="77777777" w:rsidR="003B3B47" w:rsidRPr="00232B7D" w:rsidRDefault="003B3B47" w:rsidP="003B3B47">
            <w:pPr>
              <w:jc w:val="right"/>
              <w:rPr>
                <w:rFonts w:ascii="Times New Roman" w:hAnsi="Times New Roman"/>
                <w:i/>
                <w:color w:val="0000FF"/>
                <w:sz w:val="20"/>
              </w:rPr>
            </w:pPr>
          </w:p>
        </w:tc>
      </w:tr>
      <w:tr w:rsidR="00A96091" w:rsidRPr="00232B7D" w14:paraId="5634AEBA" w14:textId="77777777" w:rsidTr="00025E30">
        <w:tc>
          <w:tcPr>
            <w:tcW w:w="8928" w:type="dxa"/>
          </w:tcPr>
          <w:p w14:paraId="5634AEB7" w14:textId="77777777" w:rsidR="00A96091" w:rsidRPr="00254A9C" w:rsidRDefault="00A96091" w:rsidP="000C2784">
            <w:pPr>
              <w:keepNext/>
              <w:numPr>
                <w:ilvl w:val="0"/>
                <w:numId w:val="3"/>
              </w:numPr>
              <w:tabs>
                <w:tab w:val="clear" w:pos="1552"/>
                <w:tab w:val="num" w:pos="630"/>
              </w:tabs>
              <w:ind w:left="634" w:hanging="490"/>
              <w:rPr>
                <w:rFonts w:ascii="Times New Roman" w:hAnsi="Times New Roman"/>
                <w:i/>
                <w:color w:val="000080"/>
                <w:szCs w:val="24"/>
              </w:rPr>
            </w:pPr>
            <w:r w:rsidRPr="00254A9C">
              <w:rPr>
                <w:rFonts w:ascii="Times New Roman" w:hAnsi="Times New Roman"/>
                <w:b/>
                <w:szCs w:val="24"/>
              </w:rPr>
              <w:t>Customer Rights:</w:t>
            </w:r>
            <w:r w:rsidRPr="00254A9C">
              <w:rPr>
                <w:rFonts w:ascii="Times New Roman" w:hAnsi="Times New Roman"/>
                <w:szCs w:val="24"/>
              </w:rPr>
              <w:t xml:space="preserve"> If a </w:t>
            </w:r>
            <w:r w:rsidR="00651652" w:rsidRPr="00254A9C">
              <w:rPr>
                <w:rFonts w:ascii="Times New Roman" w:hAnsi="Times New Roman"/>
                <w:szCs w:val="24"/>
              </w:rPr>
              <w:t xml:space="preserve">POE </w:t>
            </w:r>
            <w:r w:rsidRPr="00254A9C">
              <w:rPr>
                <w:rFonts w:ascii="Times New Roman" w:hAnsi="Times New Roman"/>
                <w:szCs w:val="24"/>
              </w:rPr>
              <w:t>treatment device is proposed, has the owner provided assurance the rights of the public water system's customer are conveyed with the title upon sale of the building?</w:t>
            </w:r>
          </w:p>
        </w:tc>
        <w:tc>
          <w:tcPr>
            <w:tcW w:w="1980" w:type="dxa"/>
          </w:tcPr>
          <w:p w14:paraId="5634AEB8" w14:textId="77777777" w:rsidR="00A96091" w:rsidRPr="00A96091" w:rsidRDefault="00A96091" w:rsidP="00A96091">
            <w:pPr>
              <w:jc w:val="right"/>
              <w:rPr>
                <w:rFonts w:ascii="Times New Roman" w:hAnsi="Times New Roman"/>
                <w:i/>
                <w:color w:val="0000FF"/>
                <w:sz w:val="20"/>
              </w:rPr>
            </w:pPr>
            <w:r w:rsidRPr="00A96091">
              <w:rPr>
                <w:rFonts w:ascii="Times New Roman" w:hAnsi="Times New Roman"/>
                <w:i/>
                <w:color w:val="0000FF"/>
                <w:sz w:val="20"/>
              </w:rPr>
              <w:t>18 AAC 80.360(f)</w:t>
            </w:r>
          </w:p>
          <w:p w14:paraId="5634AEB9" w14:textId="77777777" w:rsidR="00A96091" w:rsidRPr="00232B7D" w:rsidRDefault="00A96091" w:rsidP="00A96091">
            <w:pPr>
              <w:jc w:val="right"/>
              <w:rPr>
                <w:rFonts w:ascii="Times New Roman" w:hAnsi="Times New Roman"/>
                <w:i/>
                <w:color w:val="0000FF"/>
                <w:sz w:val="20"/>
              </w:rPr>
            </w:pPr>
            <w:r w:rsidRPr="00A96091">
              <w:rPr>
                <w:rFonts w:ascii="Times New Roman" w:hAnsi="Times New Roman"/>
                <w:i/>
                <w:color w:val="0000FF"/>
                <w:sz w:val="20"/>
              </w:rPr>
              <w:t>CFR 141.100(e)</w:t>
            </w:r>
          </w:p>
        </w:tc>
      </w:tr>
      <w:tr w:rsidR="00A96091" w:rsidRPr="00232B7D" w14:paraId="5634AEBE" w14:textId="77777777" w:rsidTr="007B4880">
        <w:tc>
          <w:tcPr>
            <w:tcW w:w="8928" w:type="dxa"/>
          </w:tcPr>
          <w:p w14:paraId="5634AEBB" w14:textId="77777777" w:rsidR="00A96091" w:rsidRPr="00254A9C" w:rsidRDefault="00A96091" w:rsidP="007B4880">
            <w:pPr>
              <w:spacing w:before="60" w:after="60"/>
              <w:rPr>
                <w:rFonts w:ascii="Times New Roman" w:hAnsi="Times New Roman"/>
                <w:i/>
                <w:color w:val="000080"/>
                <w:szCs w:val="24"/>
              </w:rPr>
            </w:pPr>
            <w:r w:rsidRPr="00B46447">
              <w:rPr>
                <w:rFonts w:ascii="Times New Roman" w:hAnsi="Times New Roman"/>
                <w:i/>
                <w:color w:val="000080"/>
                <w:szCs w:val="24"/>
              </w:rPr>
              <w:fldChar w:fldCharType="begin">
                <w:ffData>
                  <w:name w:val="Text1"/>
                  <w:enabled/>
                  <w:calcOnExit w:val="0"/>
                  <w:textInput/>
                </w:ffData>
              </w:fldChar>
            </w:r>
            <w:r w:rsidRPr="00254A9C">
              <w:rPr>
                <w:rFonts w:ascii="Times New Roman" w:hAnsi="Times New Roman"/>
                <w:i/>
                <w:color w:val="000080"/>
                <w:szCs w:val="24"/>
              </w:rPr>
              <w:instrText xml:space="preserve"> FORMTEXT </w:instrText>
            </w:r>
            <w:r w:rsidRPr="00B46447">
              <w:rPr>
                <w:rFonts w:ascii="Times New Roman" w:hAnsi="Times New Roman"/>
                <w:i/>
                <w:color w:val="000080"/>
                <w:szCs w:val="24"/>
              </w:rPr>
            </w:r>
            <w:r w:rsidRPr="00B46447">
              <w:rPr>
                <w:rFonts w:ascii="Times New Roman" w:hAnsi="Times New Roman"/>
                <w:i/>
                <w:color w:val="000080"/>
                <w:szCs w:val="24"/>
              </w:rPr>
              <w:fldChar w:fldCharType="separate"/>
            </w:r>
            <w:r w:rsidRPr="00254A9C">
              <w:rPr>
                <w:rFonts w:ascii="Times New Roman" w:hAnsi="Times New Roman"/>
                <w:i/>
                <w:color w:val="000080"/>
                <w:szCs w:val="24"/>
              </w:rPr>
              <w:t> </w:t>
            </w:r>
            <w:r w:rsidRPr="00254A9C">
              <w:rPr>
                <w:rFonts w:ascii="Times New Roman" w:hAnsi="Times New Roman"/>
                <w:i/>
                <w:color w:val="000080"/>
                <w:szCs w:val="24"/>
              </w:rPr>
              <w:t> </w:t>
            </w:r>
            <w:r w:rsidRPr="00254A9C">
              <w:rPr>
                <w:rFonts w:ascii="Times New Roman" w:hAnsi="Times New Roman"/>
                <w:i/>
                <w:color w:val="000080"/>
                <w:szCs w:val="24"/>
              </w:rPr>
              <w:t> </w:t>
            </w:r>
            <w:r w:rsidRPr="00254A9C">
              <w:rPr>
                <w:rFonts w:ascii="Times New Roman" w:hAnsi="Times New Roman"/>
                <w:i/>
                <w:color w:val="000080"/>
                <w:szCs w:val="24"/>
              </w:rPr>
              <w:t> </w:t>
            </w:r>
            <w:r w:rsidRPr="00254A9C">
              <w:rPr>
                <w:rFonts w:ascii="Times New Roman" w:hAnsi="Times New Roman"/>
                <w:i/>
                <w:color w:val="000080"/>
                <w:szCs w:val="24"/>
              </w:rPr>
              <w:t> </w:t>
            </w:r>
            <w:r w:rsidRPr="00B46447">
              <w:rPr>
                <w:rFonts w:ascii="Times New Roman" w:hAnsi="Times New Roman"/>
                <w:i/>
                <w:color w:val="000080"/>
                <w:szCs w:val="24"/>
              </w:rPr>
              <w:fldChar w:fldCharType="end"/>
            </w:r>
          </w:p>
          <w:p w14:paraId="5634AEBC" w14:textId="77777777" w:rsidR="00A96091" w:rsidRPr="00254A9C" w:rsidRDefault="00A96091" w:rsidP="007B4880">
            <w:pPr>
              <w:spacing w:before="60" w:after="60"/>
              <w:rPr>
                <w:rFonts w:ascii="Times New Roman" w:hAnsi="Times New Roman"/>
                <w:i/>
                <w:color w:val="000080"/>
                <w:sz w:val="16"/>
                <w:szCs w:val="16"/>
              </w:rPr>
            </w:pPr>
          </w:p>
        </w:tc>
        <w:tc>
          <w:tcPr>
            <w:tcW w:w="1980" w:type="dxa"/>
          </w:tcPr>
          <w:p w14:paraId="5634AEBD" w14:textId="77777777" w:rsidR="00A96091" w:rsidRPr="00232B7D" w:rsidRDefault="00A96091" w:rsidP="007B4880">
            <w:pPr>
              <w:jc w:val="right"/>
              <w:rPr>
                <w:rFonts w:ascii="Times New Roman" w:hAnsi="Times New Roman"/>
                <w:i/>
                <w:color w:val="0000FF"/>
                <w:sz w:val="20"/>
              </w:rPr>
            </w:pPr>
          </w:p>
        </w:tc>
      </w:tr>
    </w:tbl>
    <w:p w14:paraId="5634AEBF" w14:textId="77777777" w:rsidR="000054DD" w:rsidRPr="009A2A53" w:rsidRDefault="000054DD" w:rsidP="00D4761D">
      <w:pPr>
        <w:rPr>
          <w:rFonts w:ascii="Times New Roman" w:hAnsi="Times New Roman"/>
          <w:sz w:val="2"/>
          <w:szCs w:val="2"/>
        </w:rPr>
      </w:pPr>
    </w:p>
    <w:sectPr w:rsidR="000054DD" w:rsidRPr="009A2A53" w:rsidSect="003B3B47">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E8521" w14:textId="77777777" w:rsidR="00F7477F" w:rsidRDefault="00F7477F">
      <w:r>
        <w:separator/>
      </w:r>
    </w:p>
  </w:endnote>
  <w:endnote w:type="continuationSeparator" w:id="0">
    <w:p w14:paraId="2EF4F16C" w14:textId="77777777" w:rsidR="00F7477F" w:rsidRDefault="00F7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4AEC6" w14:textId="77777777" w:rsidR="009848C9" w:rsidRDefault="000A7354">
    <w:pPr>
      <w:pStyle w:val="Footer"/>
      <w:framePr w:wrap="around" w:vAnchor="text" w:hAnchor="margin" w:xAlign="center" w:y="1"/>
      <w:rPr>
        <w:rStyle w:val="PageNumber"/>
      </w:rPr>
    </w:pPr>
    <w:r>
      <w:rPr>
        <w:rStyle w:val="PageNumber"/>
      </w:rPr>
      <w:fldChar w:fldCharType="begin"/>
    </w:r>
    <w:r w:rsidR="009848C9">
      <w:rPr>
        <w:rStyle w:val="PageNumber"/>
      </w:rPr>
      <w:instrText xml:space="preserve">PAGE  </w:instrText>
    </w:r>
    <w:r>
      <w:rPr>
        <w:rStyle w:val="PageNumber"/>
      </w:rPr>
      <w:fldChar w:fldCharType="end"/>
    </w:r>
  </w:p>
  <w:p w14:paraId="5634AEC7" w14:textId="77777777" w:rsidR="009848C9" w:rsidRDefault="00984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4AEC8" w14:textId="2DFEC048" w:rsidR="009848C9" w:rsidRDefault="009848C9"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085255">
      <w:rPr>
        <w:rFonts w:ascii="Times New Roman" w:hAnsi="Times New Roman"/>
        <w:sz w:val="16"/>
        <w:szCs w:val="16"/>
      </w:rPr>
      <w:t xml:space="preserve">. </w:t>
    </w:r>
    <w:r w:rsidR="00A96091">
      <w:rPr>
        <w:rFonts w:ascii="Times New Roman" w:hAnsi="Times New Roman"/>
        <w:sz w:val="16"/>
        <w:szCs w:val="16"/>
      </w:rPr>
      <w:t>6.2</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E0049E">
      <w:rPr>
        <w:rStyle w:val="PageNumber"/>
        <w:rFonts w:ascii="Times New Roman" w:hAnsi="Times New Roman"/>
        <w:noProof/>
        <w:sz w:val="16"/>
        <w:szCs w:val="16"/>
      </w:rPr>
      <w:t>3</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E0049E">
      <w:rPr>
        <w:rStyle w:val="PageNumber"/>
        <w:rFonts w:ascii="Times New Roman" w:hAnsi="Times New Roman"/>
        <w:noProof/>
        <w:sz w:val="16"/>
        <w:szCs w:val="16"/>
      </w:rPr>
      <w:t>3</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493E02">
      <w:rPr>
        <w:rStyle w:val="PageNumber"/>
        <w:rFonts w:ascii="Times New Roman" w:hAnsi="Times New Roman"/>
        <w:sz w:val="16"/>
        <w:szCs w:val="16"/>
      </w:rPr>
      <w:t xml:space="preserve">: </w:t>
    </w:r>
    <w:r w:rsidR="006D3C6E">
      <w:rPr>
        <w:rStyle w:val="PageNumber"/>
        <w:rFonts w:ascii="Times New Roman" w:hAnsi="Times New Roman"/>
        <w:sz w:val="16"/>
        <w:szCs w:val="16"/>
      </w:rPr>
      <w:t>2020</w:t>
    </w:r>
  </w:p>
  <w:p w14:paraId="5634AEC9" w14:textId="77777777" w:rsidR="00D96200" w:rsidRDefault="00D96200" w:rsidP="00D96200">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4AECF" w14:textId="7806233A" w:rsidR="009848C9" w:rsidRPr="00E1645E" w:rsidRDefault="009848C9"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085255">
      <w:rPr>
        <w:rFonts w:ascii="Times New Roman" w:hAnsi="Times New Roman"/>
        <w:sz w:val="16"/>
        <w:szCs w:val="16"/>
      </w:rPr>
      <w:t xml:space="preserve">. </w:t>
    </w:r>
    <w:r w:rsidR="00A96091">
      <w:rPr>
        <w:rFonts w:ascii="Times New Roman" w:hAnsi="Times New Roman"/>
        <w:sz w:val="16"/>
        <w:szCs w:val="16"/>
      </w:rPr>
      <w:t>6.2</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E0049E">
      <w:rPr>
        <w:rStyle w:val="PageNumber"/>
        <w:rFonts w:ascii="Times New Roman" w:hAnsi="Times New Roman"/>
        <w:noProof/>
        <w:sz w:val="16"/>
        <w:szCs w:val="16"/>
      </w:rPr>
      <w:t>1</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E0049E">
      <w:rPr>
        <w:rStyle w:val="PageNumber"/>
        <w:rFonts w:ascii="Times New Roman" w:hAnsi="Times New Roman"/>
        <w:noProof/>
        <w:sz w:val="16"/>
        <w:szCs w:val="16"/>
      </w:rPr>
      <w:t>3</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6D3C6E">
      <w:rPr>
        <w:rStyle w:val="PageNumber"/>
        <w:rFonts w:ascii="Times New Roman" w:hAnsi="Times New Roman"/>
        <w:sz w:val="16"/>
        <w:szCs w:val="16"/>
      </w:rPr>
      <w:t>2020</w:t>
    </w:r>
  </w:p>
  <w:p w14:paraId="5634AED0" w14:textId="77777777" w:rsidR="009848C9" w:rsidRPr="00E1645E" w:rsidRDefault="00A96091" w:rsidP="00A96091">
    <w:pPr>
      <w:pStyle w:val="Footer"/>
      <w:pBdr>
        <w:top w:val="single" w:sz="4" w:space="1" w:color="auto"/>
      </w:pBdr>
      <w:tabs>
        <w:tab w:val="clear" w:pos="4320"/>
        <w:tab w:val="clear" w:pos="8640"/>
        <w:tab w:val="right" w:pos="10800"/>
      </w:tabs>
      <w:rPr>
        <w:rFonts w:ascii="Times New Roman" w:hAnsi="Times New Roman"/>
        <w:sz w:val="16"/>
        <w:szCs w:val="16"/>
      </w:rPr>
    </w:pPr>
    <w:r w:rsidRPr="00A96091">
      <w:rPr>
        <w:rFonts w:ascii="Times New Roman" w:hAnsi="Times New Roman"/>
        <w:sz w:val="16"/>
        <w:szCs w:val="16"/>
      </w:rPr>
      <w:t>Treatment - POU</w:t>
    </w:r>
    <w:r w:rsidR="001001DB">
      <w:rPr>
        <w:rFonts w:ascii="Times New Roman" w:hAnsi="Times New Roman"/>
        <w:sz w:val="16"/>
        <w:szCs w:val="16"/>
      </w:rPr>
      <w:t xml:space="preserve"> and </w:t>
    </w:r>
    <w:r>
      <w:rPr>
        <w:rFonts w:ascii="Times New Roman" w:hAnsi="Times New Roman"/>
        <w:sz w:val="16"/>
        <w:szCs w:val="16"/>
      </w:rPr>
      <w:t>POE</w:t>
    </w:r>
    <w:r w:rsidRPr="00A96091">
      <w:rPr>
        <w:rFonts w:ascii="Times New Roman" w:hAnsi="Times New Roman"/>
        <w:sz w:val="16"/>
        <w:szCs w:val="16"/>
      </w:rPr>
      <w:t xml:space="preserve"> Checklist</w:t>
    </w:r>
    <w:r w:rsidR="00D96200">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C00A9" w14:textId="77777777" w:rsidR="00F7477F" w:rsidRDefault="00F7477F">
      <w:r>
        <w:separator/>
      </w:r>
    </w:p>
  </w:footnote>
  <w:footnote w:type="continuationSeparator" w:id="0">
    <w:p w14:paraId="75F636E5" w14:textId="77777777" w:rsidR="00F7477F" w:rsidRDefault="00F74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4AEC4" w14:textId="77777777" w:rsidR="009848C9" w:rsidRDefault="00A96091">
    <w:pPr>
      <w:pStyle w:val="Header"/>
      <w:rPr>
        <w:rFonts w:ascii="Times New Roman" w:hAnsi="Times New Roman"/>
        <w:b/>
        <w:sz w:val="28"/>
        <w:szCs w:val="28"/>
      </w:rPr>
    </w:pPr>
    <w:r w:rsidRPr="00D84942">
      <w:rPr>
        <w:rFonts w:ascii="Times New Roman" w:hAnsi="Times New Roman"/>
        <w:b/>
        <w:bCs/>
        <w:szCs w:val="24"/>
      </w:rPr>
      <w:t>Treatment - POU</w:t>
    </w:r>
    <w:r w:rsidR="001001DB">
      <w:rPr>
        <w:rFonts w:ascii="Times New Roman" w:hAnsi="Times New Roman"/>
        <w:b/>
        <w:bCs/>
        <w:szCs w:val="24"/>
      </w:rPr>
      <w:t xml:space="preserve"> and </w:t>
    </w:r>
    <w:r w:rsidRPr="00D84942">
      <w:rPr>
        <w:rFonts w:ascii="Times New Roman" w:hAnsi="Times New Roman"/>
        <w:b/>
        <w:bCs/>
        <w:szCs w:val="24"/>
      </w:rPr>
      <w:t>POE Checklist</w:t>
    </w:r>
    <w:r>
      <w:rPr>
        <w:rFonts w:ascii="Times New Roman" w:hAnsi="Times New Roman"/>
        <w:b/>
        <w:bCs/>
        <w:szCs w:val="24"/>
      </w:rPr>
      <w:t xml:space="preserve"> </w:t>
    </w:r>
    <w:r w:rsidR="009848C9" w:rsidRPr="0087663B">
      <w:rPr>
        <w:rFonts w:ascii="Times New Roman" w:hAnsi="Times New Roman"/>
        <w:b/>
        <w:sz w:val="28"/>
        <w:szCs w:val="28"/>
      </w:rPr>
      <w:t>(continued)</w:t>
    </w:r>
  </w:p>
  <w:p w14:paraId="5634AEC5" w14:textId="77777777" w:rsidR="009848C9" w:rsidRDefault="00984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4AECA" w14:textId="4C515F90" w:rsidR="009848C9" w:rsidRDefault="00905390" w:rsidP="003B3B47">
    <w:pPr>
      <w:pStyle w:val="Header"/>
      <w:tabs>
        <w:tab w:val="left" w:pos="1260"/>
      </w:tabs>
      <w:rPr>
        <w:rFonts w:ascii="Times New Roman" w:hAnsi="Times New Roman"/>
        <w:b/>
      </w:rPr>
    </w:pPr>
    <w:r>
      <w:rPr>
        <w:rFonts w:ascii="Times New Roman" w:hAnsi="Times New Roman"/>
        <w:noProof/>
      </w:rPr>
      <w:drawing>
        <wp:anchor distT="0" distB="0" distL="114300" distR="114300" simplePos="0" relativeHeight="251657728" behindDoc="1" locked="0" layoutInCell="0" allowOverlap="1" wp14:anchorId="5634AED1" wp14:editId="074DBCD1">
          <wp:simplePos x="0" y="0"/>
          <wp:positionH relativeFrom="column">
            <wp:posOffset>0</wp:posOffset>
          </wp:positionH>
          <wp:positionV relativeFrom="page">
            <wp:posOffset>457200</wp:posOffset>
          </wp:positionV>
          <wp:extent cx="723900" cy="990600"/>
          <wp:effectExtent l="0" t="0" r="0" b="0"/>
          <wp:wrapNone/>
          <wp:docPr id="1" name="Picture 1" descr="AD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C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90600"/>
                  </a:xfrm>
                  <a:prstGeom prst="rect">
                    <a:avLst/>
                  </a:prstGeom>
                  <a:noFill/>
                </pic:spPr>
              </pic:pic>
            </a:graphicData>
          </a:graphic>
          <wp14:sizeRelH relativeFrom="page">
            <wp14:pctWidth>0</wp14:pctWidth>
          </wp14:sizeRelH>
          <wp14:sizeRelV relativeFrom="page">
            <wp14:pctHeight>0</wp14:pctHeight>
          </wp14:sizeRelV>
        </wp:anchor>
      </w:drawing>
    </w:r>
    <w:r w:rsidR="009848C9">
      <w:rPr>
        <w:rFonts w:ascii="Times New Roman" w:hAnsi="Times New Roman"/>
      </w:rPr>
      <w:tab/>
    </w:r>
    <w:r w:rsidR="009848C9" w:rsidRPr="00043CD3">
      <w:rPr>
        <w:rFonts w:ascii="Times New Roman" w:hAnsi="Times New Roman"/>
        <w:b/>
      </w:rPr>
      <w:t>Alaska Departmen</w:t>
    </w:r>
    <w:r w:rsidR="009848C9">
      <w:rPr>
        <w:rFonts w:ascii="Times New Roman" w:hAnsi="Times New Roman"/>
        <w:b/>
      </w:rPr>
      <w:t>t of Environmental Conservation</w:t>
    </w:r>
  </w:p>
  <w:p w14:paraId="5634AECB" w14:textId="77777777" w:rsidR="009848C9" w:rsidRPr="00043CD3" w:rsidRDefault="009848C9"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5634AECC" w14:textId="77777777" w:rsidR="009848C9" w:rsidRPr="00043CD3" w:rsidRDefault="009848C9" w:rsidP="003B3B47">
    <w:pPr>
      <w:pStyle w:val="Header"/>
      <w:tabs>
        <w:tab w:val="left" w:pos="1260"/>
      </w:tabs>
      <w:spacing w:after="120"/>
      <w:rPr>
        <w:rFonts w:ascii="Times New Roman" w:hAnsi="Times New Roman"/>
        <w:b/>
      </w:rPr>
    </w:pPr>
    <w:r w:rsidRPr="00043CD3">
      <w:rPr>
        <w:rFonts w:ascii="Times New Roman" w:hAnsi="Times New Roman"/>
        <w:b/>
      </w:rPr>
      <w:tab/>
    </w:r>
  </w:p>
  <w:p w14:paraId="5634AECD" w14:textId="77777777" w:rsidR="009848C9" w:rsidRPr="00043CD3" w:rsidRDefault="009848C9"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5634AECE" w14:textId="77777777" w:rsidR="009848C9" w:rsidRPr="00A0238F" w:rsidRDefault="009848C9"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00A96091" w:rsidRPr="00A96091">
      <w:rPr>
        <w:rFonts w:ascii="Times New Roman" w:hAnsi="Times New Roman"/>
        <w:b/>
        <w:bCs/>
        <w:sz w:val="28"/>
        <w:szCs w:val="28"/>
      </w:rPr>
      <w:t>Treatment - Point of Use (POU) and Point of Entry (POE)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40594"/>
    <w:multiLevelType w:val="hybridMultilevel"/>
    <w:tmpl w:val="E7D2FA74"/>
    <w:lvl w:ilvl="0" w:tplc="F5EAA492">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2" w15:restartNumberingAfterBreak="0">
    <w:nsid w:val="4B6E751F"/>
    <w:multiLevelType w:val="hybridMultilevel"/>
    <w:tmpl w:val="340C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008BB"/>
    <w:multiLevelType w:val="hybridMultilevel"/>
    <w:tmpl w:val="DEBC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1"/>
  </w:num>
  <w:num w:numId="2">
    <w:abstractNumId w:val="4"/>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gtRbbUFKLqonjLaAhICS8SWQagKoXjkzdCJb+kJfhrPbC9Zjn4g91BaTKYQx96Uy47ycOuTS+DPXE5ZUVyZNw==" w:salt="7AgTLps4Mq0M2rQHunuLkA=="/>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61"/>
    <w:rsid w:val="000054DD"/>
    <w:rsid w:val="00005571"/>
    <w:rsid w:val="0001240E"/>
    <w:rsid w:val="00013AD5"/>
    <w:rsid w:val="0001430D"/>
    <w:rsid w:val="00024850"/>
    <w:rsid w:val="00025E30"/>
    <w:rsid w:val="000311DD"/>
    <w:rsid w:val="00041B81"/>
    <w:rsid w:val="000426C8"/>
    <w:rsid w:val="00043684"/>
    <w:rsid w:val="000612CB"/>
    <w:rsid w:val="00062756"/>
    <w:rsid w:val="00066FED"/>
    <w:rsid w:val="00074206"/>
    <w:rsid w:val="00085255"/>
    <w:rsid w:val="0008552E"/>
    <w:rsid w:val="00087015"/>
    <w:rsid w:val="000A2567"/>
    <w:rsid w:val="000A7354"/>
    <w:rsid w:val="000C2784"/>
    <w:rsid w:val="000E0E1B"/>
    <w:rsid w:val="000E5375"/>
    <w:rsid w:val="000F1E6F"/>
    <w:rsid w:val="000F2AB2"/>
    <w:rsid w:val="001001DB"/>
    <w:rsid w:val="00101077"/>
    <w:rsid w:val="00117527"/>
    <w:rsid w:val="001612CA"/>
    <w:rsid w:val="001620D2"/>
    <w:rsid w:val="00165104"/>
    <w:rsid w:val="00170D58"/>
    <w:rsid w:val="00187563"/>
    <w:rsid w:val="00191662"/>
    <w:rsid w:val="001A0727"/>
    <w:rsid w:val="001A3354"/>
    <w:rsid w:val="001A6A90"/>
    <w:rsid w:val="001B729E"/>
    <w:rsid w:val="001C2F7B"/>
    <w:rsid w:val="001D18EE"/>
    <w:rsid w:val="001D3A83"/>
    <w:rsid w:val="001E0AAC"/>
    <w:rsid w:val="001E2699"/>
    <w:rsid w:val="00216081"/>
    <w:rsid w:val="0023024A"/>
    <w:rsid w:val="00232B7D"/>
    <w:rsid w:val="00236F65"/>
    <w:rsid w:val="00254A9C"/>
    <w:rsid w:val="00264E4C"/>
    <w:rsid w:val="0027543B"/>
    <w:rsid w:val="00297075"/>
    <w:rsid w:val="002A7265"/>
    <w:rsid w:val="002B6CAB"/>
    <w:rsid w:val="002C2B90"/>
    <w:rsid w:val="002D3016"/>
    <w:rsid w:val="00302724"/>
    <w:rsid w:val="003158B4"/>
    <w:rsid w:val="00315FF5"/>
    <w:rsid w:val="0032447B"/>
    <w:rsid w:val="00353274"/>
    <w:rsid w:val="003651B7"/>
    <w:rsid w:val="00390609"/>
    <w:rsid w:val="00393A2F"/>
    <w:rsid w:val="003A2AF0"/>
    <w:rsid w:val="003A46E1"/>
    <w:rsid w:val="003B25C7"/>
    <w:rsid w:val="003B3B47"/>
    <w:rsid w:val="003C2FF9"/>
    <w:rsid w:val="003C526B"/>
    <w:rsid w:val="003D4264"/>
    <w:rsid w:val="003D5D71"/>
    <w:rsid w:val="003E094F"/>
    <w:rsid w:val="003F044B"/>
    <w:rsid w:val="003F1E12"/>
    <w:rsid w:val="00403B69"/>
    <w:rsid w:val="00427F62"/>
    <w:rsid w:val="00443473"/>
    <w:rsid w:val="0044689C"/>
    <w:rsid w:val="004643A2"/>
    <w:rsid w:val="00493E02"/>
    <w:rsid w:val="004C103E"/>
    <w:rsid w:val="004E10E8"/>
    <w:rsid w:val="005461C5"/>
    <w:rsid w:val="005613D7"/>
    <w:rsid w:val="00573A2B"/>
    <w:rsid w:val="005741FC"/>
    <w:rsid w:val="00590218"/>
    <w:rsid w:val="005A539E"/>
    <w:rsid w:val="005A557D"/>
    <w:rsid w:val="005A61B0"/>
    <w:rsid w:val="005B6082"/>
    <w:rsid w:val="005C06F2"/>
    <w:rsid w:val="005D182B"/>
    <w:rsid w:val="005E17F0"/>
    <w:rsid w:val="005E311F"/>
    <w:rsid w:val="005F2145"/>
    <w:rsid w:val="005F6178"/>
    <w:rsid w:val="005F745E"/>
    <w:rsid w:val="005F7CD2"/>
    <w:rsid w:val="00612AEC"/>
    <w:rsid w:val="006220E8"/>
    <w:rsid w:val="00622382"/>
    <w:rsid w:val="00623530"/>
    <w:rsid w:val="006274F0"/>
    <w:rsid w:val="00645527"/>
    <w:rsid w:val="00651652"/>
    <w:rsid w:val="00660888"/>
    <w:rsid w:val="006619B4"/>
    <w:rsid w:val="00665B6D"/>
    <w:rsid w:val="00675D1D"/>
    <w:rsid w:val="00682E83"/>
    <w:rsid w:val="00697D40"/>
    <w:rsid w:val="006A5499"/>
    <w:rsid w:val="006B4B85"/>
    <w:rsid w:val="006D3C6E"/>
    <w:rsid w:val="006E0167"/>
    <w:rsid w:val="006E0A5E"/>
    <w:rsid w:val="00702A3D"/>
    <w:rsid w:val="00734E88"/>
    <w:rsid w:val="00741C5A"/>
    <w:rsid w:val="007551C3"/>
    <w:rsid w:val="00763803"/>
    <w:rsid w:val="00766B34"/>
    <w:rsid w:val="00771A88"/>
    <w:rsid w:val="00775481"/>
    <w:rsid w:val="007778CE"/>
    <w:rsid w:val="00782060"/>
    <w:rsid w:val="007860AA"/>
    <w:rsid w:val="00796B1F"/>
    <w:rsid w:val="007B096A"/>
    <w:rsid w:val="007D3522"/>
    <w:rsid w:val="00802672"/>
    <w:rsid w:val="00805C17"/>
    <w:rsid w:val="008135F9"/>
    <w:rsid w:val="00820F4B"/>
    <w:rsid w:val="00842646"/>
    <w:rsid w:val="00845E9F"/>
    <w:rsid w:val="00851405"/>
    <w:rsid w:val="0087663B"/>
    <w:rsid w:val="0088796C"/>
    <w:rsid w:val="00896348"/>
    <w:rsid w:val="008C7E46"/>
    <w:rsid w:val="00905390"/>
    <w:rsid w:val="00907397"/>
    <w:rsid w:val="009116E8"/>
    <w:rsid w:val="009230C7"/>
    <w:rsid w:val="009645DD"/>
    <w:rsid w:val="00965908"/>
    <w:rsid w:val="00966B34"/>
    <w:rsid w:val="009727ED"/>
    <w:rsid w:val="009848C9"/>
    <w:rsid w:val="009A2A53"/>
    <w:rsid w:val="009A30F4"/>
    <w:rsid w:val="009A5E77"/>
    <w:rsid w:val="009B0D58"/>
    <w:rsid w:val="009C1F38"/>
    <w:rsid w:val="009E32B9"/>
    <w:rsid w:val="009E5778"/>
    <w:rsid w:val="009F0E3B"/>
    <w:rsid w:val="00A07AA3"/>
    <w:rsid w:val="00A14414"/>
    <w:rsid w:val="00A21FB4"/>
    <w:rsid w:val="00A22143"/>
    <w:rsid w:val="00A2334A"/>
    <w:rsid w:val="00A2723E"/>
    <w:rsid w:val="00A513D1"/>
    <w:rsid w:val="00A96091"/>
    <w:rsid w:val="00A97C25"/>
    <w:rsid w:val="00AA22C0"/>
    <w:rsid w:val="00AC1C4F"/>
    <w:rsid w:val="00AC4002"/>
    <w:rsid w:val="00B05A56"/>
    <w:rsid w:val="00B05B51"/>
    <w:rsid w:val="00B15DD4"/>
    <w:rsid w:val="00B268BF"/>
    <w:rsid w:val="00B273FA"/>
    <w:rsid w:val="00B46447"/>
    <w:rsid w:val="00B5697F"/>
    <w:rsid w:val="00B63AC6"/>
    <w:rsid w:val="00B75237"/>
    <w:rsid w:val="00B825C2"/>
    <w:rsid w:val="00B82DBF"/>
    <w:rsid w:val="00BA7C78"/>
    <w:rsid w:val="00BB29C4"/>
    <w:rsid w:val="00BB30F1"/>
    <w:rsid w:val="00BC7EF5"/>
    <w:rsid w:val="00BD6B7A"/>
    <w:rsid w:val="00C32DCD"/>
    <w:rsid w:val="00C5524C"/>
    <w:rsid w:val="00C710CA"/>
    <w:rsid w:val="00C8388D"/>
    <w:rsid w:val="00CB455A"/>
    <w:rsid w:val="00CC3F59"/>
    <w:rsid w:val="00CF5E59"/>
    <w:rsid w:val="00D01D87"/>
    <w:rsid w:val="00D04A68"/>
    <w:rsid w:val="00D13F94"/>
    <w:rsid w:val="00D16581"/>
    <w:rsid w:val="00D237B9"/>
    <w:rsid w:val="00D30444"/>
    <w:rsid w:val="00D32010"/>
    <w:rsid w:val="00D4451F"/>
    <w:rsid w:val="00D4761D"/>
    <w:rsid w:val="00D73A29"/>
    <w:rsid w:val="00D7753D"/>
    <w:rsid w:val="00D96200"/>
    <w:rsid w:val="00DB48FE"/>
    <w:rsid w:val="00DD3691"/>
    <w:rsid w:val="00DD535D"/>
    <w:rsid w:val="00DD5615"/>
    <w:rsid w:val="00DD7BE0"/>
    <w:rsid w:val="00DE2817"/>
    <w:rsid w:val="00DE3D6B"/>
    <w:rsid w:val="00DE501A"/>
    <w:rsid w:val="00DE6DBA"/>
    <w:rsid w:val="00E0049E"/>
    <w:rsid w:val="00E0302E"/>
    <w:rsid w:val="00E074B0"/>
    <w:rsid w:val="00E17795"/>
    <w:rsid w:val="00E218D3"/>
    <w:rsid w:val="00E26DED"/>
    <w:rsid w:val="00E65FDD"/>
    <w:rsid w:val="00E67108"/>
    <w:rsid w:val="00E80E75"/>
    <w:rsid w:val="00E8122B"/>
    <w:rsid w:val="00E861F2"/>
    <w:rsid w:val="00E8680F"/>
    <w:rsid w:val="00E9554B"/>
    <w:rsid w:val="00EA1727"/>
    <w:rsid w:val="00EC7582"/>
    <w:rsid w:val="00ED4834"/>
    <w:rsid w:val="00F171FB"/>
    <w:rsid w:val="00F20E38"/>
    <w:rsid w:val="00F44E30"/>
    <w:rsid w:val="00F567C7"/>
    <w:rsid w:val="00F7477F"/>
    <w:rsid w:val="00F857D0"/>
    <w:rsid w:val="00F907C4"/>
    <w:rsid w:val="00FA7DAA"/>
    <w:rsid w:val="00FB62C2"/>
    <w:rsid w:val="00FB7969"/>
    <w:rsid w:val="00FD0636"/>
    <w:rsid w:val="00FD3C87"/>
    <w:rsid w:val="00FE0261"/>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34AE40"/>
  <w15:docId w15:val="{63447DD0-F127-4C83-8C31-DE6819DB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67"/>
    <w:rPr>
      <w:rFonts w:ascii="Arial" w:hAnsi="Arial"/>
      <w:sz w:val="24"/>
    </w:rPr>
  </w:style>
  <w:style w:type="paragraph" w:styleId="Heading1">
    <w:name w:val="heading 1"/>
    <w:basedOn w:val="Normal"/>
    <w:next w:val="Normal"/>
    <w:qFormat/>
    <w:rsid w:val="000A2567"/>
    <w:pPr>
      <w:keepNext/>
      <w:jc w:val="center"/>
      <w:outlineLvl w:val="0"/>
    </w:pPr>
    <w:rPr>
      <w:rFonts w:ascii="Times New Roman" w:hAnsi="Times New Roman"/>
      <w:b/>
      <w:sz w:val="28"/>
    </w:rPr>
  </w:style>
  <w:style w:type="paragraph" w:styleId="Heading2">
    <w:name w:val="heading 2"/>
    <w:basedOn w:val="Normal"/>
    <w:next w:val="Normal"/>
    <w:qFormat/>
    <w:rsid w:val="000A2567"/>
    <w:pPr>
      <w:keepNext/>
      <w:jc w:val="center"/>
      <w:outlineLvl w:val="1"/>
    </w:pPr>
    <w:rPr>
      <w:sz w:val="32"/>
    </w:rPr>
  </w:style>
  <w:style w:type="paragraph" w:styleId="Heading3">
    <w:name w:val="heading 3"/>
    <w:basedOn w:val="Normal"/>
    <w:next w:val="Normal"/>
    <w:qFormat/>
    <w:rsid w:val="000A2567"/>
    <w:pPr>
      <w:keepNext/>
      <w:jc w:val="center"/>
      <w:outlineLvl w:val="2"/>
    </w:pPr>
    <w:rPr>
      <w:b/>
      <w:sz w:val="36"/>
      <w:u w:val="single"/>
    </w:rPr>
  </w:style>
  <w:style w:type="paragraph" w:styleId="Heading4">
    <w:name w:val="heading 4"/>
    <w:basedOn w:val="Normal"/>
    <w:next w:val="Normal"/>
    <w:qFormat/>
    <w:rsid w:val="000A2567"/>
    <w:pPr>
      <w:keepNext/>
      <w:numPr>
        <w:numId w:val="1"/>
      </w:numPr>
      <w:outlineLvl w:val="3"/>
    </w:pPr>
    <w:rPr>
      <w:b/>
      <w:u w:val="single"/>
    </w:rPr>
  </w:style>
  <w:style w:type="paragraph" w:styleId="Heading5">
    <w:name w:val="heading 5"/>
    <w:basedOn w:val="Normal"/>
    <w:next w:val="Normal"/>
    <w:qFormat/>
    <w:rsid w:val="000A2567"/>
    <w:pPr>
      <w:keepNext/>
      <w:outlineLvl w:val="4"/>
    </w:pPr>
    <w:rPr>
      <w:b/>
      <w:u w:val="single"/>
    </w:rPr>
  </w:style>
  <w:style w:type="paragraph" w:styleId="Heading6">
    <w:name w:val="heading 6"/>
    <w:basedOn w:val="Normal"/>
    <w:next w:val="Normal"/>
    <w:qFormat/>
    <w:rsid w:val="000A2567"/>
    <w:pPr>
      <w:keepNext/>
      <w:ind w:left="-720" w:right="-720" w:firstLine="720"/>
      <w:jc w:val="center"/>
      <w:outlineLvl w:val="5"/>
    </w:pPr>
    <w:rPr>
      <w:sz w:val="48"/>
    </w:rPr>
  </w:style>
  <w:style w:type="paragraph" w:styleId="Heading7">
    <w:name w:val="heading 7"/>
    <w:basedOn w:val="Normal"/>
    <w:next w:val="Normal"/>
    <w:qFormat/>
    <w:rsid w:val="000A2567"/>
    <w:pPr>
      <w:keepNext/>
      <w:numPr>
        <w:numId w:val="2"/>
      </w:numPr>
      <w:outlineLvl w:val="6"/>
    </w:pPr>
    <w:rPr>
      <w:b/>
    </w:rPr>
  </w:style>
  <w:style w:type="paragraph" w:styleId="Heading8">
    <w:name w:val="heading 8"/>
    <w:basedOn w:val="Normal"/>
    <w:next w:val="Normal"/>
    <w:qFormat/>
    <w:rsid w:val="000A2567"/>
    <w:pPr>
      <w:keepNext/>
      <w:ind w:left="720"/>
      <w:outlineLvl w:val="7"/>
    </w:pPr>
    <w:rPr>
      <w:b/>
    </w:rPr>
  </w:style>
  <w:style w:type="paragraph" w:styleId="Heading9">
    <w:name w:val="heading 9"/>
    <w:basedOn w:val="Normal"/>
    <w:next w:val="Normal"/>
    <w:qFormat/>
    <w:rsid w:val="000A2567"/>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567"/>
    <w:pPr>
      <w:tabs>
        <w:tab w:val="center" w:pos="4320"/>
        <w:tab w:val="right" w:pos="8640"/>
      </w:tabs>
    </w:pPr>
  </w:style>
  <w:style w:type="paragraph" w:styleId="Footer">
    <w:name w:val="footer"/>
    <w:basedOn w:val="Normal"/>
    <w:rsid w:val="000A2567"/>
    <w:pPr>
      <w:tabs>
        <w:tab w:val="center" w:pos="4320"/>
        <w:tab w:val="right" w:pos="8640"/>
      </w:tabs>
    </w:pPr>
  </w:style>
  <w:style w:type="character" w:styleId="PageNumber">
    <w:name w:val="page number"/>
    <w:basedOn w:val="DefaultParagraphFont"/>
    <w:rsid w:val="000A2567"/>
  </w:style>
  <w:style w:type="paragraph" w:styleId="BodyTextIndent3">
    <w:name w:val="Body Text Indent 3"/>
    <w:basedOn w:val="Normal"/>
    <w:rsid w:val="000A2567"/>
    <w:pPr>
      <w:ind w:left="1440" w:hanging="1440"/>
    </w:pPr>
  </w:style>
  <w:style w:type="paragraph" w:styleId="BodyText">
    <w:name w:val="Body Text"/>
    <w:basedOn w:val="Normal"/>
    <w:rsid w:val="000A2567"/>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link w:val="CommentSubject"/>
    <w:uiPriority w:val="99"/>
    <w:semiHidden/>
    <w:rsid w:val="00036DD2"/>
    <w:rPr>
      <w:rFonts w:ascii="Arial" w:hAnsi="Arial"/>
      <w:b/>
      <w:bCs/>
      <w:sz w:val="24"/>
      <w:szCs w:val="24"/>
    </w:rPr>
  </w:style>
  <w:style w:type="character" w:styleId="Hyperlink">
    <w:name w:val="Hyperlink"/>
    <w:rsid w:val="00F907C4"/>
    <w:rPr>
      <w:color w:val="0000FF"/>
      <w:u w:val="single"/>
    </w:rPr>
  </w:style>
  <w:style w:type="character" w:styleId="FollowedHyperlink">
    <w:name w:val="FollowedHyperlink"/>
    <w:rsid w:val="00F907C4"/>
    <w:rPr>
      <w:color w:val="800080"/>
      <w:u w:val="single"/>
    </w:rPr>
  </w:style>
  <w:style w:type="paragraph" w:styleId="ListParagraph">
    <w:name w:val="List Paragraph"/>
    <w:basedOn w:val="Normal"/>
    <w:uiPriority w:val="34"/>
    <w:qFormat/>
    <w:rsid w:val="00A96091"/>
    <w:pPr>
      <w:ind w:left="720"/>
      <w:contextualSpacing/>
    </w:pPr>
    <w:rPr>
      <w:rFonts w:ascii="Garamond" w:eastAsia="Calibri" w:hAnsi="Garamond"/>
      <w:szCs w:val="22"/>
    </w:rPr>
  </w:style>
  <w:style w:type="paragraph" w:styleId="Revision">
    <w:name w:val="Revision"/>
    <w:hidden/>
    <w:semiHidden/>
    <w:rsid w:val="00741C5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media/10877/plan-review-invoic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5B387-1199-4AC3-A5CD-26C67478EF36}">
  <ds:schemaRefs>
    <ds:schemaRef ds:uri="http://schemas.microsoft.com/sharepoint/v3/contenttype/forms"/>
  </ds:schemaRefs>
</ds:datastoreItem>
</file>

<file path=customXml/itemProps2.xml><?xml version="1.0" encoding="utf-8"?>
<ds:datastoreItem xmlns:ds="http://schemas.openxmlformats.org/officeDocument/2006/customXml" ds:itemID="{08C90950-909F-4C39-A7FE-8B5BDDC67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9F95FD-D818-44C5-A6DD-8A4A83C6B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683D02-EC63-4C09-91D4-9E92F600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2</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7127</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3</cp:revision>
  <cp:lastPrinted>2013-04-15T23:12:00Z</cp:lastPrinted>
  <dcterms:created xsi:type="dcterms:W3CDTF">2020-01-08T22:28:00Z</dcterms:created>
  <dcterms:modified xsi:type="dcterms:W3CDTF">2020-01-08T22:29:00Z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