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7293" w:rsidRDefault="00FE7293" w:rsidP="00FE7293"/>
    <w:p w:rsidR="00FE7293" w:rsidRDefault="00FE7293" w:rsidP="00FE7293">
      <w:pPr>
        <w:rPr>
          <w:rFonts w:ascii="Arial" w:hAnsi="Arial" w:cs="Arial"/>
          <w:sz w:val="20"/>
          <w:szCs w:val="20"/>
        </w:rPr>
      </w:pPr>
    </w:p>
    <w:tbl>
      <w:tblPr>
        <w:tblW w:w="10890" w:type="dxa"/>
        <w:tblInd w:w="-10" w:type="dxa"/>
        <w:tblCellMar>
          <w:left w:w="0" w:type="dxa"/>
          <w:right w:w="0" w:type="dxa"/>
        </w:tblCellMar>
        <w:tblLook w:val="04A0" w:firstRow="1" w:lastRow="0" w:firstColumn="1" w:lastColumn="0" w:noHBand="0" w:noVBand="1"/>
      </w:tblPr>
      <w:tblGrid>
        <w:gridCol w:w="1710"/>
        <w:gridCol w:w="3870"/>
        <w:gridCol w:w="5310"/>
      </w:tblGrid>
      <w:tr w:rsidR="00FE7293" w:rsidTr="00015D0F">
        <w:trPr>
          <w:trHeight w:val="535"/>
        </w:trPr>
        <w:tc>
          <w:tcPr>
            <w:tcW w:w="1710" w:type="dxa"/>
            <w:tcBorders>
              <w:top w:val="single" w:sz="8" w:space="0" w:color="auto"/>
              <w:left w:val="single" w:sz="8" w:space="0" w:color="auto"/>
              <w:bottom w:val="single" w:sz="8" w:space="0" w:color="auto"/>
              <w:right w:val="single" w:sz="8" w:space="0" w:color="auto"/>
            </w:tcBorders>
            <w:tcMar>
              <w:top w:w="85" w:type="dxa"/>
              <w:left w:w="108" w:type="dxa"/>
              <w:bottom w:w="85" w:type="dxa"/>
              <w:right w:w="108" w:type="dxa"/>
            </w:tcMar>
            <w:hideMark/>
          </w:tcPr>
          <w:p w:rsidR="00FE7293" w:rsidRDefault="00FE7293">
            <w:pPr>
              <w:spacing w:line="252" w:lineRule="auto"/>
              <w:rPr>
                <w:b/>
                <w:bCs/>
              </w:rPr>
            </w:pPr>
            <w:r>
              <w:rPr>
                <w:b/>
                <w:bCs/>
              </w:rPr>
              <w:t>Item</w:t>
            </w:r>
          </w:p>
        </w:tc>
        <w:tc>
          <w:tcPr>
            <w:tcW w:w="3870" w:type="dxa"/>
            <w:tcBorders>
              <w:top w:val="single" w:sz="8" w:space="0" w:color="auto"/>
              <w:left w:val="nil"/>
              <w:bottom w:val="single" w:sz="8" w:space="0" w:color="auto"/>
              <w:right w:val="single" w:sz="8" w:space="0" w:color="auto"/>
            </w:tcBorders>
            <w:tcMar>
              <w:top w:w="57" w:type="dxa"/>
              <w:left w:w="108" w:type="dxa"/>
              <w:bottom w:w="57" w:type="dxa"/>
              <w:right w:w="108" w:type="dxa"/>
            </w:tcMar>
            <w:hideMark/>
          </w:tcPr>
          <w:p w:rsidR="00FE7293" w:rsidRDefault="00FE7293">
            <w:pPr>
              <w:spacing w:line="252" w:lineRule="auto"/>
              <w:rPr>
                <w:b/>
                <w:bCs/>
              </w:rPr>
            </w:pPr>
            <w:r>
              <w:rPr>
                <w:b/>
                <w:bCs/>
              </w:rPr>
              <w:t>Description/File Name</w:t>
            </w:r>
          </w:p>
        </w:tc>
        <w:tc>
          <w:tcPr>
            <w:tcW w:w="5310" w:type="dxa"/>
            <w:tcBorders>
              <w:top w:val="single" w:sz="8" w:space="0" w:color="auto"/>
              <w:left w:val="nil"/>
              <w:bottom w:val="single" w:sz="8" w:space="0" w:color="auto"/>
              <w:right w:val="single" w:sz="8" w:space="0" w:color="auto"/>
            </w:tcBorders>
          </w:tcPr>
          <w:p w:rsidR="00FE7293" w:rsidRDefault="00FE7293">
            <w:pPr>
              <w:spacing w:line="252" w:lineRule="auto"/>
              <w:rPr>
                <w:b/>
                <w:bCs/>
              </w:rPr>
            </w:pPr>
            <w:r>
              <w:rPr>
                <w:b/>
                <w:bCs/>
              </w:rPr>
              <w:t>Comments</w:t>
            </w:r>
          </w:p>
          <w:p w:rsidR="00FE7293" w:rsidRDefault="00FE7293">
            <w:pPr>
              <w:spacing w:line="252" w:lineRule="auto"/>
              <w:rPr>
                <w:b/>
                <w:bCs/>
              </w:rPr>
            </w:pPr>
          </w:p>
        </w:tc>
      </w:tr>
      <w:tr w:rsidR="00FE7293" w:rsidTr="00015D0F">
        <w:trPr>
          <w:trHeight w:val="535"/>
        </w:trPr>
        <w:tc>
          <w:tcPr>
            <w:tcW w:w="1710" w:type="dxa"/>
            <w:tcBorders>
              <w:top w:val="nil"/>
              <w:left w:val="single" w:sz="8" w:space="0" w:color="auto"/>
              <w:bottom w:val="single" w:sz="8" w:space="0" w:color="auto"/>
              <w:right w:val="single" w:sz="8" w:space="0" w:color="auto"/>
            </w:tcBorders>
            <w:tcMar>
              <w:top w:w="85" w:type="dxa"/>
              <w:left w:w="108" w:type="dxa"/>
              <w:bottom w:w="85" w:type="dxa"/>
              <w:right w:w="108" w:type="dxa"/>
            </w:tcMar>
            <w:hideMark/>
          </w:tcPr>
          <w:p w:rsidR="00FE7293" w:rsidRDefault="00FE7293">
            <w:pPr>
              <w:spacing w:line="252" w:lineRule="auto"/>
            </w:pPr>
            <w:r>
              <w:t>May 1, 2018 Initial Application Submittal</w:t>
            </w:r>
          </w:p>
        </w:tc>
        <w:tc>
          <w:tcPr>
            <w:tcW w:w="3870" w:type="dxa"/>
            <w:tcBorders>
              <w:top w:val="nil"/>
              <w:left w:val="nil"/>
              <w:bottom w:val="single" w:sz="8" w:space="0" w:color="auto"/>
              <w:right w:val="single" w:sz="8" w:space="0" w:color="auto"/>
            </w:tcBorders>
            <w:tcMar>
              <w:top w:w="57" w:type="dxa"/>
              <w:left w:w="108" w:type="dxa"/>
              <w:bottom w:w="57" w:type="dxa"/>
              <w:right w:w="108" w:type="dxa"/>
            </w:tcMar>
          </w:tcPr>
          <w:p w:rsidR="00FE7293" w:rsidRDefault="00FE7293">
            <w:pPr>
              <w:spacing w:line="252" w:lineRule="auto"/>
            </w:pPr>
            <w:r>
              <w:t>6_Liquefaction Plant BACT Analysis.pdf</w:t>
            </w:r>
          </w:p>
          <w:p w:rsidR="00FE7293" w:rsidRDefault="00FE7293">
            <w:pPr>
              <w:spacing w:line="252" w:lineRule="auto"/>
            </w:pPr>
          </w:p>
          <w:p w:rsidR="00FE7293" w:rsidRDefault="00FE7293">
            <w:pPr>
              <w:spacing w:line="252" w:lineRule="auto"/>
            </w:pPr>
            <w:r>
              <w:t xml:space="preserve">12_Trade </w:t>
            </w:r>
            <w:proofErr w:type="spellStart"/>
            <w:r>
              <w:t>Secret_cost</w:t>
            </w:r>
            <w:proofErr w:type="spellEnd"/>
            <w:r>
              <w:t xml:space="preserve"> </w:t>
            </w:r>
            <w:proofErr w:type="spellStart"/>
            <w:r>
              <w:t>effectiveness_Compression</w:t>
            </w:r>
            <w:proofErr w:type="spellEnd"/>
            <w:r>
              <w:t xml:space="preserve"> Turbines</w:t>
            </w:r>
          </w:p>
          <w:p w:rsidR="00FE7293" w:rsidRDefault="00FE7293">
            <w:pPr>
              <w:spacing w:line="252" w:lineRule="auto"/>
            </w:pPr>
          </w:p>
          <w:p w:rsidR="00FE7293" w:rsidRDefault="00FE7293">
            <w:pPr>
              <w:spacing w:line="252" w:lineRule="auto"/>
            </w:pPr>
            <w:r>
              <w:t xml:space="preserve">12_Trade </w:t>
            </w:r>
            <w:proofErr w:type="spellStart"/>
            <w:r>
              <w:t>Secret_cost</w:t>
            </w:r>
            <w:proofErr w:type="spellEnd"/>
            <w:r>
              <w:t xml:space="preserve"> </w:t>
            </w:r>
            <w:proofErr w:type="spellStart"/>
            <w:r>
              <w:t>effectiveness_Power</w:t>
            </w:r>
            <w:proofErr w:type="spellEnd"/>
            <w:r>
              <w:t xml:space="preserve"> Gen Turbines</w:t>
            </w:r>
          </w:p>
        </w:tc>
        <w:tc>
          <w:tcPr>
            <w:tcW w:w="5310" w:type="dxa"/>
            <w:tcBorders>
              <w:top w:val="nil"/>
              <w:left w:val="nil"/>
              <w:bottom w:val="single" w:sz="8" w:space="0" w:color="auto"/>
              <w:right w:val="single" w:sz="8" w:space="0" w:color="auto"/>
            </w:tcBorders>
          </w:tcPr>
          <w:p w:rsidR="00FE7293" w:rsidRDefault="00FE7293">
            <w:pPr>
              <w:spacing w:line="252" w:lineRule="auto"/>
            </w:pPr>
            <w:r>
              <w:t xml:space="preserve">Item 12 was CBI based on vendor supplied cost information.  However, subsequent BACT RFI responses have used that information in the public submittals. Further, ADEC has requested updated vendor quotes in subsequent RFIs that have been submitted without CBI. </w:t>
            </w:r>
          </w:p>
          <w:p w:rsidR="00FE7293" w:rsidRDefault="00FE7293">
            <w:pPr>
              <w:spacing w:line="252" w:lineRule="auto"/>
            </w:pPr>
          </w:p>
          <w:p w:rsidR="00FE7293" w:rsidRDefault="00FE7293">
            <w:pPr>
              <w:spacing w:line="252" w:lineRule="auto"/>
              <w:rPr>
                <w:b/>
                <w:bCs/>
              </w:rPr>
            </w:pPr>
            <w:r>
              <w:rPr>
                <w:b/>
                <w:bCs/>
              </w:rPr>
              <w:t>This information can be released to the public for the purposes of processing the Alaska LNG Liquefaction Facility air permit.</w:t>
            </w:r>
          </w:p>
        </w:tc>
      </w:tr>
      <w:tr w:rsidR="00FE7293" w:rsidTr="00015D0F">
        <w:trPr>
          <w:trHeight w:val="162"/>
        </w:trPr>
        <w:tc>
          <w:tcPr>
            <w:tcW w:w="1710" w:type="dxa"/>
            <w:tcBorders>
              <w:top w:val="nil"/>
              <w:left w:val="single" w:sz="8" w:space="0" w:color="auto"/>
              <w:bottom w:val="single" w:sz="8" w:space="0" w:color="auto"/>
              <w:right w:val="single" w:sz="8" w:space="0" w:color="auto"/>
            </w:tcBorders>
            <w:tcMar>
              <w:top w:w="85" w:type="dxa"/>
              <w:left w:w="108" w:type="dxa"/>
              <w:bottom w:w="85" w:type="dxa"/>
              <w:right w:w="108" w:type="dxa"/>
            </w:tcMar>
            <w:hideMark/>
          </w:tcPr>
          <w:p w:rsidR="00FE7293" w:rsidRDefault="00FE7293">
            <w:pPr>
              <w:spacing w:line="252" w:lineRule="auto"/>
            </w:pPr>
            <w:r>
              <w:t xml:space="preserve">September 2018 </w:t>
            </w:r>
            <w:proofErr w:type="spellStart"/>
            <w:r>
              <w:t>Submittal_CBI</w:t>
            </w:r>
            <w:proofErr w:type="spellEnd"/>
          </w:p>
        </w:tc>
        <w:tc>
          <w:tcPr>
            <w:tcW w:w="3870" w:type="dxa"/>
            <w:tcBorders>
              <w:top w:val="nil"/>
              <w:left w:val="nil"/>
              <w:bottom w:val="single" w:sz="8" w:space="0" w:color="auto"/>
              <w:right w:val="single" w:sz="8" w:space="0" w:color="auto"/>
            </w:tcBorders>
            <w:tcMar>
              <w:top w:w="57" w:type="dxa"/>
              <w:left w:w="108" w:type="dxa"/>
              <w:bottom w:w="57" w:type="dxa"/>
              <w:right w:w="108" w:type="dxa"/>
            </w:tcMar>
            <w:hideMark/>
          </w:tcPr>
          <w:p w:rsidR="00FE7293" w:rsidRDefault="00FE7293">
            <w:pPr>
              <w:spacing w:line="252" w:lineRule="auto"/>
            </w:pPr>
            <w:r>
              <w:t xml:space="preserve">Attachment 3_LNG Diesel BACT Appendices </w:t>
            </w:r>
            <w:hyperlink r:id="rId6" w:history="1">
              <w:r>
                <w:rPr>
                  <w:rStyle w:val="Hyperlink"/>
                  <w:color w:val="auto"/>
                </w:rPr>
                <w:t>A-C.zip</w:t>
              </w:r>
            </w:hyperlink>
          </w:p>
        </w:tc>
        <w:tc>
          <w:tcPr>
            <w:tcW w:w="5310" w:type="dxa"/>
            <w:tcBorders>
              <w:top w:val="nil"/>
              <w:left w:val="nil"/>
              <w:bottom w:val="single" w:sz="8" w:space="0" w:color="auto"/>
              <w:right w:val="single" w:sz="8" w:space="0" w:color="auto"/>
            </w:tcBorders>
          </w:tcPr>
          <w:p w:rsidR="00FE7293" w:rsidRDefault="00FE7293">
            <w:pPr>
              <w:spacing w:line="252" w:lineRule="auto"/>
            </w:pPr>
            <w:r>
              <w:t xml:space="preserve">Information was designated as CBI for consistency with the approach above.   </w:t>
            </w:r>
          </w:p>
          <w:p w:rsidR="00FE7293" w:rsidRDefault="00FE7293">
            <w:pPr>
              <w:spacing w:line="252" w:lineRule="auto"/>
            </w:pPr>
          </w:p>
          <w:p w:rsidR="00FE7293" w:rsidRDefault="00FE7293">
            <w:pPr>
              <w:spacing w:line="252" w:lineRule="auto"/>
            </w:pPr>
            <w:r>
              <w:rPr>
                <w:b/>
                <w:bCs/>
              </w:rPr>
              <w:t>This information can be released to the public for the purposes of processing the Alaska LNG Liquefaction Facility air permit.</w:t>
            </w:r>
          </w:p>
        </w:tc>
      </w:tr>
      <w:tr w:rsidR="00015D0F" w:rsidTr="00015D0F">
        <w:trPr>
          <w:trHeight w:val="162"/>
        </w:trPr>
        <w:tc>
          <w:tcPr>
            <w:tcW w:w="1710" w:type="dxa"/>
            <w:tcBorders>
              <w:top w:val="nil"/>
              <w:left w:val="single" w:sz="8" w:space="0" w:color="auto"/>
              <w:bottom w:val="single" w:sz="8" w:space="0" w:color="auto"/>
              <w:right w:val="single" w:sz="8" w:space="0" w:color="auto"/>
            </w:tcBorders>
            <w:tcMar>
              <w:top w:w="85" w:type="dxa"/>
              <w:left w:w="108" w:type="dxa"/>
              <w:bottom w:w="85" w:type="dxa"/>
              <w:right w:w="108" w:type="dxa"/>
            </w:tcMar>
          </w:tcPr>
          <w:p w:rsidR="00015D0F" w:rsidRPr="00015D0F" w:rsidRDefault="00015D0F" w:rsidP="00015D0F">
            <w:pPr>
              <w:spacing w:line="252" w:lineRule="auto"/>
              <w:rPr>
                <w:highlight w:val="yellow"/>
              </w:rPr>
            </w:pPr>
            <w:r w:rsidRPr="00015D0F">
              <w:rPr>
                <w:highlight w:val="yellow"/>
              </w:rPr>
              <w:t xml:space="preserve">September 2018 </w:t>
            </w:r>
            <w:proofErr w:type="spellStart"/>
            <w:r w:rsidRPr="00015D0F">
              <w:rPr>
                <w:highlight w:val="yellow"/>
              </w:rPr>
              <w:t>Submittal_CBI</w:t>
            </w:r>
            <w:proofErr w:type="spellEnd"/>
          </w:p>
        </w:tc>
        <w:tc>
          <w:tcPr>
            <w:tcW w:w="3870" w:type="dxa"/>
            <w:tcBorders>
              <w:top w:val="nil"/>
              <w:left w:val="nil"/>
              <w:bottom w:val="single" w:sz="8" w:space="0" w:color="auto"/>
              <w:right w:val="single" w:sz="8" w:space="0" w:color="auto"/>
            </w:tcBorders>
            <w:tcMar>
              <w:top w:w="57" w:type="dxa"/>
              <w:left w:w="108" w:type="dxa"/>
              <w:bottom w:w="57" w:type="dxa"/>
              <w:right w:w="108" w:type="dxa"/>
            </w:tcMar>
          </w:tcPr>
          <w:p w:rsidR="00015D0F" w:rsidRPr="00015D0F" w:rsidRDefault="00015D0F" w:rsidP="00015D0F">
            <w:pPr>
              <w:spacing w:line="252" w:lineRule="auto"/>
              <w:rPr>
                <w:highlight w:val="yellow"/>
              </w:rPr>
            </w:pPr>
            <w:r w:rsidRPr="00015D0F">
              <w:rPr>
                <w:highlight w:val="yellow"/>
              </w:rPr>
              <w:t>2018-09-24_AQ1539CPT01 Response to Incompleteness Finding.pdf</w:t>
            </w:r>
          </w:p>
        </w:tc>
        <w:tc>
          <w:tcPr>
            <w:tcW w:w="5310" w:type="dxa"/>
            <w:tcBorders>
              <w:top w:val="nil"/>
              <w:left w:val="nil"/>
              <w:bottom w:val="single" w:sz="8" w:space="0" w:color="auto"/>
              <w:right w:val="single" w:sz="8" w:space="0" w:color="auto"/>
            </w:tcBorders>
          </w:tcPr>
          <w:p w:rsidR="00015D0F" w:rsidRPr="00015D0F" w:rsidRDefault="00015D0F" w:rsidP="00015D0F">
            <w:pPr>
              <w:spacing w:line="252" w:lineRule="auto"/>
              <w:rPr>
                <w:highlight w:val="yellow"/>
              </w:rPr>
            </w:pPr>
            <w:r w:rsidRPr="00015D0F">
              <w:rPr>
                <w:highlight w:val="yellow"/>
              </w:rPr>
              <w:t xml:space="preserve">Information was designated as CBI for consistency with the approach above.   </w:t>
            </w:r>
          </w:p>
          <w:p w:rsidR="00015D0F" w:rsidRPr="00015D0F" w:rsidRDefault="00015D0F" w:rsidP="00015D0F">
            <w:pPr>
              <w:spacing w:line="252" w:lineRule="auto"/>
              <w:rPr>
                <w:highlight w:val="yellow"/>
              </w:rPr>
            </w:pPr>
          </w:p>
          <w:p w:rsidR="00015D0F" w:rsidRPr="00015D0F" w:rsidRDefault="00015D0F" w:rsidP="00015D0F">
            <w:pPr>
              <w:spacing w:line="252" w:lineRule="auto"/>
              <w:rPr>
                <w:highlight w:val="yellow"/>
              </w:rPr>
            </w:pPr>
            <w:r w:rsidRPr="00015D0F">
              <w:rPr>
                <w:b/>
                <w:bCs/>
                <w:highlight w:val="yellow"/>
              </w:rPr>
              <w:t>This information can be released to the public for the purposes of processing the Alaska LNG Liquefaction Facility air permit.</w:t>
            </w:r>
          </w:p>
        </w:tc>
      </w:tr>
      <w:tr w:rsidR="00015D0F" w:rsidTr="00015D0F">
        <w:trPr>
          <w:trHeight w:val="162"/>
        </w:trPr>
        <w:tc>
          <w:tcPr>
            <w:tcW w:w="1710" w:type="dxa"/>
            <w:tcBorders>
              <w:top w:val="nil"/>
              <w:left w:val="single" w:sz="8" w:space="0" w:color="auto"/>
              <w:bottom w:val="single" w:sz="8" w:space="0" w:color="auto"/>
              <w:right w:val="single" w:sz="8" w:space="0" w:color="auto"/>
            </w:tcBorders>
            <w:tcMar>
              <w:top w:w="85" w:type="dxa"/>
              <w:left w:w="108" w:type="dxa"/>
              <w:bottom w:w="85" w:type="dxa"/>
              <w:right w:w="108" w:type="dxa"/>
            </w:tcMar>
          </w:tcPr>
          <w:p w:rsidR="00015D0F" w:rsidRPr="00015D0F" w:rsidRDefault="00015D0F" w:rsidP="00015D0F">
            <w:pPr>
              <w:spacing w:line="252" w:lineRule="auto"/>
              <w:rPr>
                <w:highlight w:val="yellow"/>
              </w:rPr>
            </w:pPr>
            <w:r w:rsidRPr="00015D0F">
              <w:rPr>
                <w:highlight w:val="yellow"/>
              </w:rPr>
              <w:t>January 10, 2020</w:t>
            </w:r>
          </w:p>
          <w:p w:rsidR="00015D0F" w:rsidRPr="00015D0F" w:rsidRDefault="00015D0F" w:rsidP="00015D0F">
            <w:pPr>
              <w:spacing w:line="252" w:lineRule="auto"/>
              <w:rPr>
                <w:highlight w:val="yellow"/>
              </w:rPr>
            </w:pPr>
            <w:proofErr w:type="spellStart"/>
            <w:r w:rsidRPr="00015D0F">
              <w:rPr>
                <w:highlight w:val="yellow"/>
              </w:rPr>
              <w:t>Submittal_CBI</w:t>
            </w:r>
            <w:proofErr w:type="spellEnd"/>
          </w:p>
        </w:tc>
        <w:tc>
          <w:tcPr>
            <w:tcW w:w="3870" w:type="dxa"/>
            <w:tcBorders>
              <w:top w:val="nil"/>
              <w:left w:val="nil"/>
              <w:bottom w:val="single" w:sz="8" w:space="0" w:color="auto"/>
              <w:right w:val="single" w:sz="8" w:space="0" w:color="auto"/>
            </w:tcBorders>
            <w:tcMar>
              <w:top w:w="57" w:type="dxa"/>
              <w:left w:w="108" w:type="dxa"/>
              <w:bottom w:w="57" w:type="dxa"/>
              <w:right w:w="108" w:type="dxa"/>
            </w:tcMar>
          </w:tcPr>
          <w:p w:rsidR="00015D0F" w:rsidRPr="00015D0F" w:rsidRDefault="00015D0F" w:rsidP="00015D0F">
            <w:pPr>
              <w:spacing w:line="252" w:lineRule="auto"/>
              <w:rPr>
                <w:highlight w:val="yellow"/>
              </w:rPr>
            </w:pPr>
            <w:r w:rsidRPr="00015D0F">
              <w:rPr>
                <w:highlight w:val="yellow"/>
              </w:rPr>
              <w:t>2020-01-10_Alaska LNG_BACT Cost Effectiveness Response.pdf</w:t>
            </w:r>
          </w:p>
        </w:tc>
        <w:tc>
          <w:tcPr>
            <w:tcW w:w="5310" w:type="dxa"/>
            <w:tcBorders>
              <w:top w:val="nil"/>
              <w:left w:val="nil"/>
              <w:bottom w:val="single" w:sz="8" w:space="0" w:color="auto"/>
              <w:right w:val="single" w:sz="8" w:space="0" w:color="auto"/>
            </w:tcBorders>
          </w:tcPr>
          <w:p w:rsidR="00015D0F" w:rsidRPr="00015D0F" w:rsidRDefault="00015D0F" w:rsidP="00015D0F">
            <w:pPr>
              <w:spacing w:line="252" w:lineRule="auto"/>
              <w:rPr>
                <w:highlight w:val="yellow"/>
              </w:rPr>
            </w:pPr>
            <w:r w:rsidRPr="00015D0F">
              <w:rPr>
                <w:highlight w:val="yellow"/>
              </w:rPr>
              <w:t xml:space="preserve">Information was designated as CBI for consistency with the approach above.   </w:t>
            </w:r>
          </w:p>
          <w:p w:rsidR="00015D0F" w:rsidRPr="00015D0F" w:rsidRDefault="00015D0F" w:rsidP="00015D0F">
            <w:pPr>
              <w:spacing w:line="252" w:lineRule="auto"/>
              <w:rPr>
                <w:highlight w:val="yellow"/>
              </w:rPr>
            </w:pPr>
          </w:p>
          <w:p w:rsidR="00015D0F" w:rsidRPr="00015D0F" w:rsidRDefault="00015D0F" w:rsidP="00015D0F">
            <w:pPr>
              <w:spacing w:line="252" w:lineRule="auto"/>
              <w:rPr>
                <w:color w:val="FF0000"/>
                <w:highlight w:val="yellow"/>
              </w:rPr>
            </w:pPr>
            <w:r w:rsidRPr="00015D0F">
              <w:rPr>
                <w:b/>
                <w:bCs/>
                <w:highlight w:val="yellow"/>
              </w:rPr>
              <w:t>This information can be released to the public for the purposes of processing the Alaska LNG Liquefaction Facility air permit.</w:t>
            </w:r>
            <w:r w:rsidRPr="00015D0F">
              <w:rPr>
                <w:b/>
                <w:bCs/>
                <w:color w:val="FF0000"/>
                <w:highlight w:val="yellow"/>
              </w:rPr>
              <w:t xml:space="preserve"> </w:t>
            </w:r>
          </w:p>
        </w:tc>
      </w:tr>
      <w:tr w:rsidR="00015D0F" w:rsidTr="00015D0F">
        <w:trPr>
          <w:trHeight w:val="162"/>
        </w:trPr>
        <w:tc>
          <w:tcPr>
            <w:tcW w:w="1710" w:type="dxa"/>
            <w:tcBorders>
              <w:top w:val="nil"/>
              <w:left w:val="single" w:sz="8" w:space="0" w:color="auto"/>
              <w:bottom w:val="single" w:sz="8" w:space="0" w:color="auto"/>
              <w:right w:val="single" w:sz="8" w:space="0" w:color="auto"/>
            </w:tcBorders>
            <w:tcMar>
              <w:top w:w="85" w:type="dxa"/>
              <w:left w:w="108" w:type="dxa"/>
              <w:bottom w:w="85" w:type="dxa"/>
              <w:right w:w="108" w:type="dxa"/>
            </w:tcMar>
          </w:tcPr>
          <w:p w:rsidR="00015D0F" w:rsidRDefault="00015D0F" w:rsidP="00015D0F">
            <w:pPr>
              <w:spacing w:line="252" w:lineRule="auto"/>
            </w:pPr>
            <w:r>
              <w:t xml:space="preserve">January 14, 2020 </w:t>
            </w:r>
            <w:proofErr w:type="spellStart"/>
            <w:r>
              <w:t>Submittal_CBI</w:t>
            </w:r>
            <w:proofErr w:type="spellEnd"/>
          </w:p>
          <w:p w:rsidR="00015D0F" w:rsidRDefault="00015D0F" w:rsidP="00015D0F">
            <w:pPr>
              <w:spacing w:line="252" w:lineRule="auto"/>
              <w:rPr>
                <w:lang w:val="en-GB"/>
              </w:rPr>
            </w:pPr>
          </w:p>
        </w:tc>
        <w:tc>
          <w:tcPr>
            <w:tcW w:w="3870" w:type="dxa"/>
            <w:tcBorders>
              <w:top w:val="nil"/>
              <w:left w:val="nil"/>
              <w:bottom w:val="single" w:sz="8" w:space="0" w:color="auto"/>
              <w:right w:val="single" w:sz="8" w:space="0" w:color="auto"/>
            </w:tcBorders>
            <w:tcMar>
              <w:top w:w="57" w:type="dxa"/>
              <w:left w:w="108" w:type="dxa"/>
              <w:bottom w:w="57" w:type="dxa"/>
              <w:right w:w="108" w:type="dxa"/>
            </w:tcMar>
            <w:hideMark/>
          </w:tcPr>
          <w:p w:rsidR="00015D0F" w:rsidRDefault="00015D0F" w:rsidP="00015D0F">
            <w:pPr>
              <w:spacing w:line="252" w:lineRule="auto"/>
            </w:pPr>
            <w:r>
              <w:t>2020-01-14_Alaska LNG_BACT Cost Effectiveness Response.pdf</w:t>
            </w:r>
          </w:p>
          <w:p w:rsidR="00015D0F" w:rsidRDefault="00015D0F" w:rsidP="00015D0F">
            <w:pPr>
              <w:spacing w:line="252" w:lineRule="auto"/>
            </w:pPr>
            <w:r>
              <w:t>A.4_5_LNG_SCR Eval 6thEd- Turbines (</w:t>
            </w:r>
            <w:proofErr w:type="spellStart"/>
            <w:r>
              <w:t>AeriNOx</w:t>
            </w:r>
            <w:proofErr w:type="spellEnd"/>
            <w:r>
              <w:t xml:space="preserve"> Facility Spec and EPA Defaults)_R1.xlsx</w:t>
            </w:r>
          </w:p>
          <w:p w:rsidR="00015D0F" w:rsidRDefault="00015D0F" w:rsidP="00015D0F">
            <w:pPr>
              <w:spacing w:line="252" w:lineRule="auto"/>
              <w:rPr>
                <w:lang w:val="en-GB"/>
              </w:rPr>
            </w:pPr>
            <w:r>
              <w:t>B.4_LNG_SCR 7th Edition_PGTurbine.xlsm</w:t>
            </w:r>
            <w:bookmarkStart w:id="0" w:name="_GoBack"/>
            <w:bookmarkEnd w:id="0"/>
          </w:p>
          <w:p w:rsidR="00015D0F" w:rsidRDefault="00015D0F" w:rsidP="00015D0F">
            <w:pPr>
              <w:spacing w:line="252" w:lineRule="auto"/>
            </w:pPr>
            <w:r>
              <w:t xml:space="preserve">B.5_LNG_SCR 7th </w:t>
            </w:r>
            <w:proofErr w:type="spellStart"/>
            <w:r>
              <w:t>Edition_Compressor</w:t>
            </w:r>
            <w:proofErr w:type="spellEnd"/>
            <w:r>
              <w:t xml:space="preserve"> - 15 to 2ppm.xlsm</w:t>
            </w:r>
          </w:p>
        </w:tc>
        <w:tc>
          <w:tcPr>
            <w:tcW w:w="5310" w:type="dxa"/>
            <w:tcBorders>
              <w:top w:val="nil"/>
              <w:left w:val="nil"/>
              <w:bottom w:val="single" w:sz="8" w:space="0" w:color="auto"/>
              <w:right w:val="single" w:sz="8" w:space="0" w:color="auto"/>
            </w:tcBorders>
          </w:tcPr>
          <w:p w:rsidR="00015D0F" w:rsidRDefault="00015D0F" w:rsidP="00015D0F">
            <w:pPr>
              <w:spacing w:line="252" w:lineRule="auto"/>
            </w:pPr>
            <w:r>
              <w:t xml:space="preserve">Information was designated as CBI for consistency with the approach above.   </w:t>
            </w:r>
          </w:p>
          <w:p w:rsidR="00015D0F" w:rsidRDefault="00015D0F" w:rsidP="00015D0F">
            <w:pPr>
              <w:spacing w:line="252" w:lineRule="auto"/>
            </w:pPr>
          </w:p>
          <w:p w:rsidR="00015D0F" w:rsidRDefault="00015D0F" w:rsidP="00015D0F">
            <w:pPr>
              <w:spacing w:line="252" w:lineRule="auto"/>
            </w:pPr>
            <w:r>
              <w:rPr>
                <w:b/>
                <w:bCs/>
              </w:rPr>
              <w:t>This information can be released to the public for the purposes of processing the Alaska LNG Liquefaction Facility air permit.</w:t>
            </w:r>
          </w:p>
        </w:tc>
      </w:tr>
      <w:tr w:rsidR="00015D0F" w:rsidTr="00015D0F">
        <w:trPr>
          <w:trHeight w:val="162"/>
        </w:trPr>
        <w:tc>
          <w:tcPr>
            <w:tcW w:w="1710" w:type="dxa"/>
            <w:tcBorders>
              <w:top w:val="nil"/>
              <w:left w:val="single" w:sz="8" w:space="0" w:color="auto"/>
              <w:bottom w:val="single" w:sz="8" w:space="0" w:color="auto"/>
              <w:right w:val="single" w:sz="8" w:space="0" w:color="auto"/>
            </w:tcBorders>
            <w:tcMar>
              <w:top w:w="85" w:type="dxa"/>
              <w:left w:w="108" w:type="dxa"/>
              <w:bottom w:w="85" w:type="dxa"/>
              <w:right w:w="108" w:type="dxa"/>
            </w:tcMar>
            <w:hideMark/>
          </w:tcPr>
          <w:p w:rsidR="00015D0F" w:rsidRDefault="00015D0F" w:rsidP="00015D0F">
            <w:pPr>
              <w:spacing w:line="252" w:lineRule="auto"/>
            </w:pPr>
            <w:r>
              <w:t xml:space="preserve">July 1, 2020 </w:t>
            </w:r>
            <w:proofErr w:type="spellStart"/>
            <w:r>
              <w:t>Submittal_CBI</w:t>
            </w:r>
            <w:proofErr w:type="spellEnd"/>
          </w:p>
        </w:tc>
        <w:tc>
          <w:tcPr>
            <w:tcW w:w="3870" w:type="dxa"/>
            <w:tcBorders>
              <w:top w:val="nil"/>
              <w:left w:val="nil"/>
              <w:bottom w:val="single" w:sz="8" w:space="0" w:color="auto"/>
              <w:right w:val="single" w:sz="8" w:space="0" w:color="auto"/>
            </w:tcBorders>
            <w:tcMar>
              <w:top w:w="57" w:type="dxa"/>
              <w:left w:w="108" w:type="dxa"/>
              <w:bottom w:w="57" w:type="dxa"/>
              <w:right w:w="108" w:type="dxa"/>
            </w:tcMar>
            <w:hideMark/>
          </w:tcPr>
          <w:p w:rsidR="00015D0F" w:rsidRDefault="00015D0F" w:rsidP="00015D0F">
            <w:pPr>
              <w:spacing w:line="252" w:lineRule="auto"/>
            </w:pPr>
            <w:r>
              <w:t>Attachments: 2020-07-01_AGDC Response to ADEC RFI-683.pdf</w:t>
            </w:r>
          </w:p>
        </w:tc>
        <w:tc>
          <w:tcPr>
            <w:tcW w:w="5310" w:type="dxa"/>
            <w:tcBorders>
              <w:top w:val="nil"/>
              <w:left w:val="nil"/>
              <w:bottom w:val="single" w:sz="8" w:space="0" w:color="auto"/>
              <w:right w:val="single" w:sz="8" w:space="0" w:color="auto"/>
            </w:tcBorders>
          </w:tcPr>
          <w:p w:rsidR="00015D0F" w:rsidRDefault="00015D0F" w:rsidP="00015D0F">
            <w:pPr>
              <w:spacing w:line="252" w:lineRule="auto"/>
            </w:pPr>
            <w:r>
              <w:t>One of the attachments was an update BACT cost effectiveness spreadsheet and was considered CBI based on consistency of the original approach for that information.</w:t>
            </w:r>
          </w:p>
          <w:p w:rsidR="00015D0F" w:rsidRDefault="00015D0F" w:rsidP="00015D0F">
            <w:pPr>
              <w:spacing w:line="252" w:lineRule="auto"/>
            </w:pPr>
          </w:p>
          <w:p w:rsidR="00015D0F" w:rsidRDefault="00015D0F" w:rsidP="00015D0F">
            <w:pPr>
              <w:spacing w:line="252" w:lineRule="auto"/>
            </w:pPr>
            <w:r>
              <w:t xml:space="preserve">The other attachments in the RFI were extracted Geotech information from the RR13 Appendix I Seismic Reports. The documents are labeled confidential (JVA default) but included in the Public appendix in the FERC application – so already in the public domain. </w:t>
            </w:r>
          </w:p>
          <w:p w:rsidR="00015D0F" w:rsidRDefault="00015D0F" w:rsidP="00015D0F">
            <w:pPr>
              <w:spacing w:line="252" w:lineRule="auto"/>
            </w:pPr>
          </w:p>
          <w:p w:rsidR="00015D0F" w:rsidRDefault="00015D0F" w:rsidP="00015D0F">
            <w:pPr>
              <w:spacing w:line="252" w:lineRule="auto"/>
            </w:pPr>
            <w:r>
              <w:rPr>
                <w:b/>
                <w:bCs/>
              </w:rPr>
              <w:t>This information can be released to the public for the purposes of processing the Alaska LNG Liquefaction Facility air permit.</w:t>
            </w:r>
          </w:p>
        </w:tc>
      </w:tr>
    </w:tbl>
    <w:p w:rsidR="00FE7293" w:rsidRDefault="00FE7293" w:rsidP="00FE7293">
      <w:pPr>
        <w:rPr>
          <w:rFonts w:ascii="Arial" w:hAnsi="Arial" w:cs="Arial"/>
          <w:sz w:val="20"/>
          <w:szCs w:val="20"/>
        </w:rPr>
      </w:pPr>
    </w:p>
    <w:p w:rsidR="00FE7293" w:rsidRDefault="00FE7293" w:rsidP="00FE7293">
      <w:pPr>
        <w:rPr>
          <w:rFonts w:ascii="Arial" w:hAnsi="Arial" w:cs="Arial"/>
          <w:sz w:val="20"/>
          <w:szCs w:val="20"/>
        </w:rPr>
      </w:pPr>
    </w:p>
    <w:p w:rsidR="00FE7293" w:rsidRDefault="00FE7293" w:rsidP="00FE7293"/>
    <w:p w:rsidR="00026BAA" w:rsidRDefault="00812D12"/>
    <w:sectPr w:rsidR="00026BAA" w:rsidSect="00015D0F">
      <w:pgSz w:w="12240" w:h="20160"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2D12" w:rsidRDefault="00812D12" w:rsidP="00812D12">
      <w:r>
        <w:separator/>
      </w:r>
    </w:p>
  </w:endnote>
  <w:endnote w:type="continuationSeparator" w:id="0">
    <w:p w:rsidR="00812D12" w:rsidRDefault="00812D12" w:rsidP="00812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2D12" w:rsidRDefault="00812D12" w:rsidP="00812D12">
      <w:r>
        <w:separator/>
      </w:r>
    </w:p>
  </w:footnote>
  <w:footnote w:type="continuationSeparator" w:id="0">
    <w:p w:rsidR="00812D12" w:rsidRDefault="00812D12" w:rsidP="00812D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293"/>
    <w:rsid w:val="00015D0F"/>
    <w:rsid w:val="00322E9F"/>
    <w:rsid w:val="00482C9E"/>
    <w:rsid w:val="00665D35"/>
    <w:rsid w:val="00812D12"/>
    <w:rsid w:val="009918F4"/>
    <w:rsid w:val="00FE018D"/>
    <w:rsid w:val="00FE7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B004183-7814-4B0C-AF53-2A89382E0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29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E729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445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nkprotect.cudasvc.com/url?a=https%3a%2f%2fA-C.zip&amp;c=E,1,dDvbz6M48FiAVNS5YgL9ZERHeM_jcqugm2T3F1gQcxEVUTZMF61AqiEePv_laGnrHPs3xiU_YpiaDbsw2c4ab3ebjMZuKlBjC8FpFPc6_7u7JDQ,&amp;typo=1"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420</Words>
  <Characters>2400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AGDC</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Haas</dc:creator>
  <cp:keywords/>
  <dc:description/>
  <cp:lastModifiedBy>Jones, Dave F (DEC)</cp:lastModifiedBy>
  <cp:revision>2</cp:revision>
  <dcterms:created xsi:type="dcterms:W3CDTF">2020-11-04T20:06:00Z</dcterms:created>
  <dcterms:modified xsi:type="dcterms:W3CDTF">2020-11-04T20:06:00Z</dcterms:modified>
</cp:coreProperties>
</file>