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14395" w:type="dxa"/>
        <w:tblLook w:val="04A0" w:firstRow="1" w:lastRow="0" w:firstColumn="1" w:lastColumn="0" w:noHBand="0" w:noVBand="1"/>
      </w:tblPr>
      <w:tblGrid>
        <w:gridCol w:w="3463"/>
        <w:gridCol w:w="1500"/>
        <w:gridCol w:w="2401"/>
        <w:gridCol w:w="3454"/>
        <w:gridCol w:w="3577"/>
      </w:tblGrid>
      <w:tr w:rsidR="007F33B1" w14:paraId="41C1FE20" w14:textId="12E543D6" w:rsidTr="00D04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62FA0F0C" w14:textId="258672B8" w:rsidR="007F33B1" w:rsidRPr="00386435" w:rsidRDefault="007F33B1" w:rsidP="00F33B9A">
            <w:pPr>
              <w:jc w:val="center"/>
              <w:rPr>
                <w:rFonts w:ascii="Arial" w:hAnsi="Arial" w:cs="Arial"/>
                <w:b w:val="0"/>
                <w:bCs w:val="0"/>
                <w:sz w:val="24"/>
                <w:szCs w:val="24"/>
              </w:rPr>
            </w:pPr>
            <w:r>
              <w:rPr>
                <w:rFonts w:ascii="Arial" w:hAnsi="Arial" w:cs="Arial"/>
                <w:b w:val="0"/>
                <w:bCs w:val="0"/>
                <w:sz w:val="24"/>
                <w:szCs w:val="24"/>
              </w:rPr>
              <w:t>CONSUMER NAME:</w:t>
            </w:r>
          </w:p>
        </w:tc>
        <w:tc>
          <w:tcPr>
            <w:tcW w:w="1500" w:type="dxa"/>
          </w:tcPr>
          <w:p w14:paraId="2E2034C6" w14:textId="14FCF594" w:rsidR="007F33B1" w:rsidRPr="00386435" w:rsidRDefault="007F33B1" w:rsidP="00F33B9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DATE OF PURCHASE:</w:t>
            </w:r>
          </w:p>
        </w:tc>
        <w:tc>
          <w:tcPr>
            <w:tcW w:w="2401" w:type="dxa"/>
          </w:tcPr>
          <w:p w14:paraId="24955B9C" w14:textId="01E25765" w:rsidR="007F33B1" w:rsidRPr="00386435" w:rsidRDefault="007F33B1" w:rsidP="00F33B9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PHONE:</w:t>
            </w:r>
          </w:p>
        </w:tc>
        <w:tc>
          <w:tcPr>
            <w:tcW w:w="3454" w:type="dxa"/>
          </w:tcPr>
          <w:p w14:paraId="3739DC37" w14:textId="013D0561" w:rsidR="007F33B1" w:rsidRPr="00386435" w:rsidRDefault="007F33B1" w:rsidP="00F33B9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EMAIL:</w:t>
            </w:r>
          </w:p>
        </w:tc>
        <w:tc>
          <w:tcPr>
            <w:tcW w:w="3577" w:type="dxa"/>
          </w:tcPr>
          <w:p w14:paraId="00682B48" w14:textId="0797E3CB" w:rsidR="007F33B1" w:rsidRDefault="007F33B1" w:rsidP="00F33B9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NOTES</w:t>
            </w:r>
            <w:r w:rsidR="005121FE">
              <w:rPr>
                <w:rFonts w:ascii="Arial" w:hAnsi="Arial" w:cs="Arial"/>
                <w:b w:val="0"/>
                <w:bCs w:val="0"/>
                <w:sz w:val="24"/>
                <w:szCs w:val="24"/>
              </w:rPr>
              <w:t>/COMMENTS</w:t>
            </w:r>
            <w:r>
              <w:rPr>
                <w:rFonts w:ascii="Arial" w:hAnsi="Arial" w:cs="Arial"/>
                <w:b w:val="0"/>
                <w:bCs w:val="0"/>
                <w:sz w:val="24"/>
                <w:szCs w:val="24"/>
              </w:rPr>
              <w:t>:</w:t>
            </w:r>
          </w:p>
        </w:tc>
      </w:tr>
      <w:tr w:rsidR="007F33B1" w14:paraId="04D0FC2B" w14:textId="37512806" w:rsidTr="00D04305">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463" w:type="dxa"/>
          </w:tcPr>
          <w:p w14:paraId="4A3EEACA" w14:textId="77777777" w:rsidR="007F33B1" w:rsidRDefault="007F33B1"/>
        </w:tc>
        <w:tc>
          <w:tcPr>
            <w:tcW w:w="1500" w:type="dxa"/>
          </w:tcPr>
          <w:p w14:paraId="6AC22710"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2401" w:type="dxa"/>
          </w:tcPr>
          <w:p w14:paraId="35618F4B"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454" w:type="dxa"/>
          </w:tcPr>
          <w:p w14:paraId="2527D988"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577" w:type="dxa"/>
          </w:tcPr>
          <w:p w14:paraId="3F7930DE"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r>
      <w:tr w:rsidR="007F33B1" w14:paraId="71D57FFC" w14:textId="27548FD7" w:rsidTr="00D04305">
        <w:trPr>
          <w:trHeight w:val="692"/>
        </w:trPr>
        <w:tc>
          <w:tcPr>
            <w:cnfStyle w:val="001000000000" w:firstRow="0" w:lastRow="0" w:firstColumn="1" w:lastColumn="0" w:oddVBand="0" w:evenVBand="0" w:oddHBand="0" w:evenHBand="0" w:firstRowFirstColumn="0" w:firstRowLastColumn="0" w:lastRowFirstColumn="0" w:lastRowLastColumn="0"/>
            <w:tcW w:w="3463" w:type="dxa"/>
          </w:tcPr>
          <w:p w14:paraId="0464BA02" w14:textId="77777777" w:rsidR="007F33B1" w:rsidRDefault="007F33B1"/>
        </w:tc>
        <w:tc>
          <w:tcPr>
            <w:tcW w:w="1500" w:type="dxa"/>
          </w:tcPr>
          <w:p w14:paraId="2740A23D"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2401" w:type="dxa"/>
          </w:tcPr>
          <w:p w14:paraId="759CCAE2"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454" w:type="dxa"/>
          </w:tcPr>
          <w:p w14:paraId="3F4FC215"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577" w:type="dxa"/>
          </w:tcPr>
          <w:p w14:paraId="721EE0C0"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r>
      <w:tr w:rsidR="007F33B1" w14:paraId="6C59F8C5" w14:textId="25A1280D" w:rsidTr="00D04305">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463" w:type="dxa"/>
          </w:tcPr>
          <w:p w14:paraId="526389C5" w14:textId="77777777" w:rsidR="007F33B1" w:rsidRDefault="007F33B1"/>
        </w:tc>
        <w:tc>
          <w:tcPr>
            <w:tcW w:w="1500" w:type="dxa"/>
          </w:tcPr>
          <w:p w14:paraId="4FA93377"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2401" w:type="dxa"/>
          </w:tcPr>
          <w:p w14:paraId="29284176"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454" w:type="dxa"/>
          </w:tcPr>
          <w:p w14:paraId="018F2A64"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577" w:type="dxa"/>
          </w:tcPr>
          <w:p w14:paraId="328A4FC4"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r>
      <w:tr w:rsidR="007F33B1" w14:paraId="4C653235" w14:textId="7F22F242" w:rsidTr="00D04305">
        <w:trPr>
          <w:trHeight w:val="692"/>
        </w:trPr>
        <w:tc>
          <w:tcPr>
            <w:cnfStyle w:val="001000000000" w:firstRow="0" w:lastRow="0" w:firstColumn="1" w:lastColumn="0" w:oddVBand="0" w:evenVBand="0" w:oddHBand="0" w:evenHBand="0" w:firstRowFirstColumn="0" w:firstRowLastColumn="0" w:lastRowFirstColumn="0" w:lastRowLastColumn="0"/>
            <w:tcW w:w="3463" w:type="dxa"/>
          </w:tcPr>
          <w:p w14:paraId="570539EC" w14:textId="77777777" w:rsidR="007F33B1" w:rsidRDefault="007F33B1"/>
        </w:tc>
        <w:tc>
          <w:tcPr>
            <w:tcW w:w="1500" w:type="dxa"/>
          </w:tcPr>
          <w:p w14:paraId="7E8BE9A6"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2401" w:type="dxa"/>
          </w:tcPr>
          <w:p w14:paraId="588F7A1E"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454" w:type="dxa"/>
          </w:tcPr>
          <w:p w14:paraId="00475A70"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577" w:type="dxa"/>
          </w:tcPr>
          <w:p w14:paraId="7AB4C8EE"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r>
      <w:tr w:rsidR="007F33B1" w14:paraId="0A6EFFD6" w14:textId="048D5584" w:rsidTr="00D04305">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463" w:type="dxa"/>
          </w:tcPr>
          <w:p w14:paraId="3A0AB989" w14:textId="77777777" w:rsidR="007F33B1" w:rsidRDefault="007F33B1"/>
        </w:tc>
        <w:tc>
          <w:tcPr>
            <w:tcW w:w="1500" w:type="dxa"/>
          </w:tcPr>
          <w:p w14:paraId="487C94BC"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2401" w:type="dxa"/>
          </w:tcPr>
          <w:p w14:paraId="6E62D393"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454" w:type="dxa"/>
          </w:tcPr>
          <w:p w14:paraId="36663794"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577" w:type="dxa"/>
          </w:tcPr>
          <w:p w14:paraId="3D165097"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r>
      <w:tr w:rsidR="007F33B1" w14:paraId="6DC8EAB3" w14:textId="1C1E8E12" w:rsidTr="00D04305">
        <w:trPr>
          <w:trHeight w:val="692"/>
        </w:trPr>
        <w:tc>
          <w:tcPr>
            <w:cnfStyle w:val="001000000000" w:firstRow="0" w:lastRow="0" w:firstColumn="1" w:lastColumn="0" w:oddVBand="0" w:evenVBand="0" w:oddHBand="0" w:evenHBand="0" w:firstRowFirstColumn="0" w:firstRowLastColumn="0" w:lastRowFirstColumn="0" w:lastRowLastColumn="0"/>
            <w:tcW w:w="3463" w:type="dxa"/>
          </w:tcPr>
          <w:p w14:paraId="774F73AB" w14:textId="77777777" w:rsidR="007F33B1" w:rsidRDefault="007F33B1"/>
        </w:tc>
        <w:tc>
          <w:tcPr>
            <w:tcW w:w="1500" w:type="dxa"/>
          </w:tcPr>
          <w:p w14:paraId="3E1551F8"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2401" w:type="dxa"/>
          </w:tcPr>
          <w:p w14:paraId="52F671D5"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454" w:type="dxa"/>
          </w:tcPr>
          <w:p w14:paraId="0351A238"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577" w:type="dxa"/>
          </w:tcPr>
          <w:p w14:paraId="5B3CFA84"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r>
      <w:tr w:rsidR="007F33B1" w14:paraId="12BC8584" w14:textId="4D6379B6" w:rsidTr="00D04305">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463" w:type="dxa"/>
          </w:tcPr>
          <w:p w14:paraId="69363D5C" w14:textId="77777777" w:rsidR="007F33B1" w:rsidRDefault="007F33B1"/>
        </w:tc>
        <w:tc>
          <w:tcPr>
            <w:tcW w:w="1500" w:type="dxa"/>
          </w:tcPr>
          <w:p w14:paraId="60DCE237"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2401" w:type="dxa"/>
          </w:tcPr>
          <w:p w14:paraId="14DF321F"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454" w:type="dxa"/>
          </w:tcPr>
          <w:p w14:paraId="7FA25C51"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577" w:type="dxa"/>
          </w:tcPr>
          <w:p w14:paraId="7C411A33"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r>
      <w:tr w:rsidR="007F33B1" w14:paraId="6A090509" w14:textId="6897039F" w:rsidTr="00D04305">
        <w:trPr>
          <w:trHeight w:val="692"/>
        </w:trPr>
        <w:tc>
          <w:tcPr>
            <w:cnfStyle w:val="001000000000" w:firstRow="0" w:lastRow="0" w:firstColumn="1" w:lastColumn="0" w:oddVBand="0" w:evenVBand="0" w:oddHBand="0" w:evenHBand="0" w:firstRowFirstColumn="0" w:firstRowLastColumn="0" w:lastRowFirstColumn="0" w:lastRowLastColumn="0"/>
            <w:tcW w:w="3463" w:type="dxa"/>
          </w:tcPr>
          <w:p w14:paraId="37A38A1E" w14:textId="77777777" w:rsidR="007F33B1" w:rsidRDefault="007F33B1"/>
        </w:tc>
        <w:tc>
          <w:tcPr>
            <w:tcW w:w="1500" w:type="dxa"/>
          </w:tcPr>
          <w:p w14:paraId="17F67400"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2401" w:type="dxa"/>
          </w:tcPr>
          <w:p w14:paraId="64CCD8F9"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454" w:type="dxa"/>
          </w:tcPr>
          <w:p w14:paraId="79451379"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577" w:type="dxa"/>
          </w:tcPr>
          <w:p w14:paraId="0472D696"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r>
      <w:tr w:rsidR="007F33B1" w14:paraId="27EC7768" w14:textId="449EFA94" w:rsidTr="00D04305">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463" w:type="dxa"/>
          </w:tcPr>
          <w:p w14:paraId="6196953C" w14:textId="77777777" w:rsidR="007F33B1" w:rsidRDefault="007F33B1"/>
        </w:tc>
        <w:tc>
          <w:tcPr>
            <w:tcW w:w="1500" w:type="dxa"/>
          </w:tcPr>
          <w:p w14:paraId="68E7FC9B"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2401" w:type="dxa"/>
          </w:tcPr>
          <w:p w14:paraId="26D2B009"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454" w:type="dxa"/>
          </w:tcPr>
          <w:p w14:paraId="5E1A0987"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577" w:type="dxa"/>
          </w:tcPr>
          <w:p w14:paraId="21FFE18D"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r>
      <w:tr w:rsidR="007F33B1" w14:paraId="01D71E06" w14:textId="707C9345" w:rsidTr="00D04305">
        <w:trPr>
          <w:trHeight w:val="692"/>
        </w:trPr>
        <w:tc>
          <w:tcPr>
            <w:cnfStyle w:val="001000000000" w:firstRow="0" w:lastRow="0" w:firstColumn="1" w:lastColumn="0" w:oddVBand="0" w:evenVBand="0" w:oddHBand="0" w:evenHBand="0" w:firstRowFirstColumn="0" w:firstRowLastColumn="0" w:lastRowFirstColumn="0" w:lastRowLastColumn="0"/>
            <w:tcW w:w="3463" w:type="dxa"/>
          </w:tcPr>
          <w:p w14:paraId="53492C2C" w14:textId="77777777" w:rsidR="007F33B1" w:rsidRDefault="007F33B1"/>
        </w:tc>
        <w:tc>
          <w:tcPr>
            <w:tcW w:w="1500" w:type="dxa"/>
          </w:tcPr>
          <w:p w14:paraId="39306EA6"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2401" w:type="dxa"/>
          </w:tcPr>
          <w:p w14:paraId="1211A7E8"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454" w:type="dxa"/>
          </w:tcPr>
          <w:p w14:paraId="571CAAF3"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c>
          <w:tcPr>
            <w:tcW w:w="3577" w:type="dxa"/>
          </w:tcPr>
          <w:p w14:paraId="762AAEFB" w14:textId="77777777" w:rsidR="007F33B1" w:rsidRDefault="007F33B1">
            <w:pPr>
              <w:cnfStyle w:val="000000000000" w:firstRow="0" w:lastRow="0" w:firstColumn="0" w:lastColumn="0" w:oddVBand="0" w:evenVBand="0" w:oddHBand="0" w:evenHBand="0" w:firstRowFirstColumn="0" w:firstRowLastColumn="0" w:lastRowFirstColumn="0" w:lastRowLastColumn="0"/>
            </w:pPr>
          </w:p>
        </w:tc>
      </w:tr>
      <w:tr w:rsidR="007F33B1" w14:paraId="6B6387ED" w14:textId="5E87C932" w:rsidTr="00D04305">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463" w:type="dxa"/>
          </w:tcPr>
          <w:p w14:paraId="77C38090" w14:textId="77777777" w:rsidR="007F33B1" w:rsidRDefault="007F33B1"/>
        </w:tc>
        <w:tc>
          <w:tcPr>
            <w:tcW w:w="1500" w:type="dxa"/>
          </w:tcPr>
          <w:p w14:paraId="22281A83"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2401" w:type="dxa"/>
          </w:tcPr>
          <w:p w14:paraId="778DD35A"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454" w:type="dxa"/>
          </w:tcPr>
          <w:p w14:paraId="5FE83C70"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c>
          <w:tcPr>
            <w:tcW w:w="3577" w:type="dxa"/>
          </w:tcPr>
          <w:p w14:paraId="1A3E604D" w14:textId="77777777" w:rsidR="007F33B1" w:rsidRDefault="007F33B1">
            <w:pPr>
              <w:cnfStyle w:val="000000100000" w:firstRow="0" w:lastRow="0" w:firstColumn="0" w:lastColumn="0" w:oddVBand="0" w:evenVBand="0" w:oddHBand="1" w:evenHBand="0" w:firstRowFirstColumn="0" w:firstRowLastColumn="0" w:lastRowFirstColumn="0" w:lastRowLastColumn="0"/>
            </w:pPr>
          </w:p>
        </w:tc>
      </w:tr>
    </w:tbl>
    <w:p w14:paraId="168203F6" w14:textId="77777777" w:rsidR="00C70B12" w:rsidRDefault="00C70B12" w:rsidP="00D04305"/>
    <w:sectPr w:rsidR="00C70B12" w:rsidSect="007F33B1">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BB1E" w14:textId="77777777" w:rsidR="002F3BDE" w:rsidRDefault="002F3BDE" w:rsidP="002F3BDE">
      <w:pPr>
        <w:spacing w:after="0" w:line="240" w:lineRule="auto"/>
      </w:pPr>
      <w:r>
        <w:separator/>
      </w:r>
    </w:p>
  </w:endnote>
  <w:endnote w:type="continuationSeparator" w:id="0">
    <w:p w14:paraId="74016282" w14:textId="77777777" w:rsidR="002F3BDE" w:rsidRDefault="002F3BDE" w:rsidP="002F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C18D" w14:textId="77777777" w:rsidR="002F3BDE" w:rsidRDefault="002F3BDE" w:rsidP="002F3BDE">
      <w:pPr>
        <w:spacing w:after="0" w:line="240" w:lineRule="auto"/>
      </w:pPr>
      <w:r>
        <w:separator/>
      </w:r>
    </w:p>
  </w:footnote>
  <w:footnote w:type="continuationSeparator" w:id="0">
    <w:p w14:paraId="6B799FA7" w14:textId="77777777" w:rsidR="002F3BDE" w:rsidRDefault="002F3BDE" w:rsidP="002F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E5ED" w14:textId="5F84761B" w:rsidR="00F33B9A" w:rsidRPr="007F33B1" w:rsidRDefault="002F3BDE">
    <w:pPr>
      <w:pStyle w:val="Header"/>
      <w:rPr>
        <w:rFonts w:ascii="Arial" w:hAnsi="Arial" w:cs="Arial"/>
        <w:b/>
        <w:bCs/>
        <w:sz w:val="20"/>
        <w:szCs w:val="20"/>
      </w:rPr>
    </w:pPr>
    <w:r w:rsidRPr="007F33B1">
      <w:rPr>
        <w:rFonts w:ascii="Arial" w:hAnsi="Arial" w:cs="Arial"/>
        <w:b/>
        <w:bCs/>
        <w:noProof/>
        <w:sz w:val="20"/>
        <w:szCs w:val="20"/>
      </w:rPr>
      <mc:AlternateContent>
        <mc:Choice Requires="wps">
          <w:drawing>
            <wp:anchor distT="0" distB="0" distL="118745" distR="118745" simplePos="0" relativeHeight="251659264" behindDoc="1" locked="0" layoutInCell="1" allowOverlap="0" wp14:anchorId="0607D0D2" wp14:editId="74E2B398">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hAnsi="Arial Black"/>
                              <w:b/>
                              <w:bCs/>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FBABEE9" w14:textId="153BBA8C" w:rsidR="002F3BDE" w:rsidRPr="00BC069B" w:rsidRDefault="0044680D">
                              <w:pPr>
                                <w:pStyle w:val="Header"/>
                                <w:tabs>
                                  <w:tab w:val="clear" w:pos="4680"/>
                                  <w:tab w:val="clear" w:pos="9360"/>
                                </w:tabs>
                                <w:jc w:val="center"/>
                                <w:rPr>
                                  <w:caps/>
                                  <w:color w:val="FFFFFF" w:themeColor="background1"/>
                                  <w:sz w:val="20"/>
                                  <w:szCs w:val="20"/>
                                </w:rPr>
                              </w:pPr>
                              <w:r>
                                <w:rPr>
                                  <w:rFonts w:ascii="Arial Black" w:hAnsi="Arial Black"/>
                                  <w:b/>
                                  <w:bCs/>
                                  <w:caps/>
                                  <w:color w:val="FFFFFF" w:themeColor="background1"/>
                                  <w:sz w:val="48"/>
                                  <w:szCs w:val="48"/>
                                </w:rPr>
                                <w:t>consumer contact list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607D0D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Arial Black" w:hAnsi="Arial Black"/>
                        <w:b/>
                        <w:bCs/>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FBABEE9" w14:textId="153BBA8C" w:rsidR="002F3BDE" w:rsidRPr="00BC069B" w:rsidRDefault="0044680D">
                        <w:pPr>
                          <w:pStyle w:val="Header"/>
                          <w:tabs>
                            <w:tab w:val="clear" w:pos="4680"/>
                            <w:tab w:val="clear" w:pos="9360"/>
                          </w:tabs>
                          <w:jc w:val="center"/>
                          <w:rPr>
                            <w:caps/>
                            <w:color w:val="FFFFFF" w:themeColor="background1"/>
                            <w:sz w:val="20"/>
                            <w:szCs w:val="20"/>
                          </w:rPr>
                        </w:pPr>
                        <w:r>
                          <w:rPr>
                            <w:rFonts w:ascii="Arial Black" w:hAnsi="Arial Black"/>
                            <w:b/>
                            <w:bCs/>
                            <w:caps/>
                            <w:color w:val="FFFFFF" w:themeColor="background1"/>
                            <w:sz w:val="48"/>
                            <w:szCs w:val="48"/>
                          </w:rPr>
                          <w:t>consumer contact list</w:t>
                        </w:r>
                      </w:p>
                    </w:sdtContent>
                  </w:sdt>
                </w:txbxContent>
              </v:textbox>
              <w10:wrap type="square" anchorx="margin" anchory="page"/>
            </v:rect>
          </w:pict>
        </mc:Fallback>
      </mc:AlternateContent>
    </w:r>
    <w:r w:rsidRPr="007F33B1">
      <w:rPr>
        <w:rFonts w:ascii="Arial" w:hAnsi="Arial" w:cs="Arial"/>
        <w:b/>
        <w:bCs/>
        <w:sz w:val="20"/>
        <w:szCs w:val="20"/>
      </w:rPr>
      <w:t>FACILITY NAME: _____________________</w:t>
    </w:r>
    <w:r w:rsidR="00F33B9A" w:rsidRPr="007F33B1">
      <w:rPr>
        <w:rFonts w:ascii="Arial" w:hAnsi="Arial" w:cs="Arial"/>
        <w:b/>
        <w:bCs/>
        <w:sz w:val="20"/>
        <w:szCs w:val="20"/>
      </w:rPr>
      <w:t>___________________</w:t>
    </w:r>
    <w:r w:rsidR="00BC069B" w:rsidRPr="007F33B1">
      <w:rPr>
        <w:rFonts w:ascii="Arial" w:hAnsi="Arial" w:cs="Arial"/>
        <w:b/>
        <w:bCs/>
        <w:sz w:val="20"/>
        <w:szCs w:val="20"/>
      </w:rPr>
      <w:t xml:space="preserve">  </w:t>
    </w:r>
  </w:p>
  <w:p w14:paraId="05124A01" w14:textId="77777777" w:rsidR="00F33B9A" w:rsidRPr="00F33B9A" w:rsidRDefault="00F33B9A">
    <w:pPr>
      <w:pStyle w:val="Header"/>
      <w:rPr>
        <w:rFonts w:ascii="Arial" w:hAnsi="Arial" w:cs="Arial"/>
        <w:b/>
        <w:bCs/>
        <w:sz w:val="20"/>
        <w:szCs w:val="20"/>
      </w:rPr>
    </w:pPr>
  </w:p>
  <w:p w14:paraId="0C29FA15" w14:textId="6BC7D27C" w:rsidR="002F3BDE" w:rsidRPr="007F33B1" w:rsidRDefault="00D04305" w:rsidP="007F33B1">
    <w:pPr>
      <w:pStyle w:val="Header"/>
      <w:rPr>
        <w:rFonts w:ascii="Arial" w:hAnsi="Arial" w:cs="Arial"/>
        <w:sz w:val="18"/>
        <w:szCs w:val="18"/>
      </w:rPr>
    </w:pPr>
    <w:r>
      <w:rPr>
        <w:rFonts w:ascii="Arial" w:hAnsi="Arial" w:cs="Arial"/>
        <w:sz w:val="18"/>
        <w:szCs w:val="18"/>
      </w:rPr>
      <w:t>EACH CONSUMER THAT PURCHASES RAW MILK OR RAW MILK PRODUCTS IS OFFERED, AT THE POINT OF SALE, THE OPPORTUNITY TO VOLUNTARILY PROVIDE CONTACT INFORMATION SO THAT THE PRODUCER MAY NOTIFY THE CONSUMER IN THE EVENT OF A SUSPECTED OR CONFIRMED FOODBORNE ILLNESS OR PRODUCT RECALL THAT AFFECTS OR MIGHT AFFECT THE RAW MILK OR RAW MILK PRODUCT PURCHASED BY THE CONSUMER. THIS LIST MUST BE MAINTAINED AT THE PRODUCTION PREMISES FOR NOT LESS THAN ONE MONTH FOLLOWING THE DATE OF PURCHASE</w:t>
    </w:r>
    <w:r w:rsidR="005121FE">
      <w:rPr>
        <w:rFonts w:ascii="Arial" w:hAnsi="Arial" w:cs="Arial"/>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DE"/>
    <w:rsid w:val="001C00B8"/>
    <w:rsid w:val="002E4D08"/>
    <w:rsid w:val="002F3BDE"/>
    <w:rsid w:val="00345E7C"/>
    <w:rsid w:val="00386435"/>
    <w:rsid w:val="0044680D"/>
    <w:rsid w:val="005121FE"/>
    <w:rsid w:val="005B7A15"/>
    <w:rsid w:val="005F51C1"/>
    <w:rsid w:val="007F33B1"/>
    <w:rsid w:val="00896FEB"/>
    <w:rsid w:val="008E0CEC"/>
    <w:rsid w:val="009821D2"/>
    <w:rsid w:val="00BC069B"/>
    <w:rsid w:val="00C70B12"/>
    <w:rsid w:val="00D04305"/>
    <w:rsid w:val="00F3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A2DA9"/>
  <w15:chartTrackingRefBased/>
  <w15:docId w15:val="{47ED2D5A-0E2C-494A-9903-EADF39A9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BDE"/>
  </w:style>
  <w:style w:type="paragraph" w:styleId="Footer">
    <w:name w:val="footer"/>
    <w:basedOn w:val="Normal"/>
    <w:link w:val="FooterChar"/>
    <w:uiPriority w:val="99"/>
    <w:unhideWhenUsed/>
    <w:rsid w:val="002F3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DE"/>
  </w:style>
  <w:style w:type="table" w:styleId="PlainTable1">
    <w:name w:val="Plain Table 1"/>
    <w:basedOn w:val="TableNormal"/>
    <w:uiPriority w:val="41"/>
    <w:rsid w:val="00C70B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consumer contact list</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contact list</dc:title>
  <dc:subject/>
  <dc:creator>Buckingham, Lizzy C (DEC)</dc:creator>
  <cp:keywords/>
  <dc:description/>
  <cp:lastModifiedBy>Buckingham, Lizzy C (DEC)</cp:lastModifiedBy>
  <cp:revision>2</cp:revision>
  <dcterms:created xsi:type="dcterms:W3CDTF">2023-03-10T17:19:00Z</dcterms:created>
  <dcterms:modified xsi:type="dcterms:W3CDTF">2023-03-10T17:19:00Z</dcterms:modified>
</cp:coreProperties>
</file>