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2D79" w14:textId="3BC0C8C9" w:rsidR="0097108F" w:rsidRPr="00EF0229" w:rsidRDefault="0097108F" w:rsidP="0097108F">
      <w:pPr>
        <w:spacing w:before="59"/>
        <w:ind w:left="560"/>
        <w:rPr>
          <w:rFonts w:ascii="Garamond" w:hAnsi="Garamond"/>
          <w:b/>
          <w:sz w:val="26"/>
        </w:rPr>
      </w:pPr>
      <w:bookmarkStart w:id="0" w:name="_Hlk156569520"/>
      <w:r w:rsidRPr="00EF0229">
        <w:rPr>
          <w:rFonts w:ascii="Garamond" w:hAnsi="Garamond"/>
          <w:b/>
          <w:sz w:val="26"/>
        </w:rPr>
        <w:t>Table</w:t>
      </w:r>
      <w:r w:rsidRPr="00EF0229">
        <w:rPr>
          <w:rFonts w:ascii="Garamond" w:hAnsi="Garamond"/>
          <w:b/>
          <w:spacing w:val="-9"/>
          <w:sz w:val="26"/>
        </w:rPr>
        <w:t xml:space="preserve"> </w:t>
      </w:r>
      <w:r w:rsidRPr="00EF0229">
        <w:rPr>
          <w:rFonts w:ascii="Garamond" w:hAnsi="Garamond"/>
          <w:b/>
          <w:sz w:val="26"/>
        </w:rPr>
        <w:t>1.</w:t>
      </w:r>
      <w:r w:rsidRPr="00EF0229">
        <w:rPr>
          <w:rFonts w:ascii="Garamond" w:hAnsi="Garamond"/>
          <w:b/>
          <w:spacing w:val="-7"/>
          <w:sz w:val="26"/>
        </w:rPr>
        <w:t xml:space="preserve"> </w:t>
      </w:r>
      <w:r w:rsidRPr="00EF0229">
        <w:rPr>
          <w:rFonts w:ascii="Garamond" w:hAnsi="Garamond"/>
          <w:b/>
          <w:sz w:val="26"/>
        </w:rPr>
        <w:t>CPVEC</w:t>
      </w:r>
      <w:r w:rsidRPr="00EF0229">
        <w:rPr>
          <w:rFonts w:ascii="Garamond" w:hAnsi="Garamond"/>
          <w:b/>
          <w:spacing w:val="-6"/>
          <w:sz w:val="26"/>
        </w:rPr>
        <w:t xml:space="preserve"> </w:t>
      </w:r>
      <w:r w:rsidRPr="00EF0229">
        <w:rPr>
          <w:rFonts w:ascii="Garamond" w:hAnsi="Garamond"/>
          <w:b/>
          <w:sz w:val="26"/>
        </w:rPr>
        <w:t>Requirements</w:t>
      </w:r>
      <w:r w:rsidRPr="00EF0229">
        <w:rPr>
          <w:rFonts w:ascii="Garamond" w:hAnsi="Garamond"/>
          <w:b/>
          <w:spacing w:val="-9"/>
          <w:sz w:val="26"/>
        </w:rPr>
        <w:t xml:space="preserve"> </w:t>
      </w:r>
      <w:r w:rsidRPr="00EF0229">
        <w:rPr>
          <w:rFonts w:ascii="Garamond" w:hAnsi="Garamond"/>
          <w:b/>
          <w:sz w:val="26"/>
        </w:rPr>
        <w:t>and</w:t>
      </w:r>
      <w:r w:rsidRPr="00EF0229">
        <w:rPr>
          <w:rFonts w:ascii="Garamond" w:hAnsi="Garamond"/>
          <w:b/>
          <w:spacing w:val="-9"/>
          <w:sz w:val="26"/>
        </w:rPr>
        <w:t xml:space="preserve"> </w:t>
      </w:r>
      <w:r w:rsidRPr="00EF0229">
        <w:rPr>
          <w:rFonts w:ascii="Garamond" w:hAnsi="Garamond"/>
          <w:b/>
          <w:sz w:val="26"/>
        </w:rPr>
        <w:t>Due</w:t>
      </w:r>
      <w:r w:rsidRPr="00EF0229">
        <w:rPr>
          <w:rFonts w:ascii="Garamond" w:hAnsi="Garamond"/>
          <w:b/>
          <w:spacing w:val="-9"/>
          <w:sz w:val="26"/>
        </w:rPr>
        <w:t xml:space="preserve"> </w:t>
      </w:r>
      <w:r w:rsidRPr="00EF0229">
        <w:rPr>
          <w:rFonts w:ascii="Garamond" w:hAnsi="Garamond"/>
          <w:b/>
          <w:sz w:val="26"/>
        </w:rPr>
        <w:t>Dates:</w:t>
      </w:r>
      <w:r w:rsidRPr="00EF0229">
        <w:rPr>
          <w:rFonts w:ascii="Garamond" w:hAnsi="Garamond"/>
          <w:b/>
          <w:spacing w:val="-9"/>
          <w:sz w:val="26"/>
        </w:rPr>
        <w:t xml:space="preserve"> </w:t>
      </w:r>
      <w:r w:rsidRPr="00EF0229">
        <w:rPr>
          <w:rFonts w:ascii="Garamond" w:hAnsi="Garamond"/>
          <w:b/>
          <w:sz w:val="26"/>
        </w:rPr>
        <w:t>Large</w:t>
      </w:r>
      <w:r w:rsidRPr="00EF0229">
        <w:rPr>
          <w:rFonts w:ascii="Garamond" w:hAnsi="Garamond"/>
          <w:b/>
          <w:spacing w:val="-6"/>
          <w:sz w:val="26"/>
        </w:rPr>
        <w:t xml:space="preserve"> </w:t>
      </w:r>
      <w:r w:rsidRPr="00EF0229">
        <w:rPr>
          <w:rFonts w:ascii="Garamond" w:hAnsi="Garamond"/>
          <w:b/>
          <w:sz w:val="26"/>
        </w:rPr>
        <w:t>Cruise</w:t>
      </w:r>
      <w:r w:rsidRPr="00EF0229">
        <w:rPr>
          <w:rFonts w:ascii="Garamond" w:hAnsi="Garamond"/>
          <w:b/>
          <w:spacing w:val="-6"/>
          <w:sz w:val="26"/>
        </w:rPr>
        <w:t xml:space="preserve"> </w:t>
      </w:r>
      <w:r w:rsidRPr="00EF0229">
        <w:rPr>
          <w:rFonts w:ascii="Garamond" w:hAnsi="Garamond"/>
          <w:b/>
          <w:spacing w:val="-2"/>
          <w:sz w:val="26"/>
        </w:rPr>
        <w:t>Ships</w:t>
      </w:r>
      <w:r w:rsidR="00EF0229" w:rsidRPr="00EF0229">
        <w:rPr>
          <w:rFonts w:ascii="Garamond" w:hAnsi="Garamond"/>
          <w:b/>
          <w:spacing w:val="-2"/>
          <w:sz w:val="26"/>
        </w:rPr>
        <w:t xml:space="preserve"> (250 or more overnight berths)</w:t>
      </w:r>
    </w:p>
    <w:p w14:paraId="41B16847" w14:textId="77777777" w:rsidR="0097108F" w:rsidRPr="00EF0229" w:rsidRDefault="0097108F" w:rsidP="0097108F">
      <w:pPr>
        <w:pStyle w:val="BodyText"/>
        <w:spacing w:before="69"/>
        <w:rPr>
          <w:rFonts w:ascii="Garamond" w:hAnsi="Garamond"/>
          <w:b/>
          <w:sz w:val="20"/>
        </w:rPr>
      </w:pPr>
    </w:p>
    <w:tbl>
      <w:tblPr>
        <w:tblW w:w="0" w:type="auto"/>
        <w:tblInd w:w="8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5"/>
        <w:gridCol w:w="2835"/>
      </w:tblGrid>
      <w:tr w:rsidR="0097108F" w:rsidRPr="00EF0229" w14:paraId="64CF2231" w14:textId="77777777" w:rsidTr="00475ACA">
        <w:trPr>
          <w:trHeight w:val="251"/>
        </w:trPr>
        <w:tc>
          <w:tcPr>
            <w:tcW w:w="6165" w:type="dxa"/>
          </w:tcPr>
          <w:p w14:paraId="4DFA463B" w14:textId="77777777" w:rsidR="0097108F" w:rsidRPr="00EF0229" w:rsidRDefault="0097108F" w:rsidP="00475ACA">
            <w:pPr>
              <w:pStyle w:val="TableParagraph"/>
              <w:spacing w:line="231" w:lineRule="exact"/>
              <w:ind w:left="13"/>
              <w:jc w:val="center"/>
              <w:rPr>
                <w:rFonts w:ascii="Garamond" w:hAnsi="Garamond"/>
                <w:b/>
              </w:rPr>
            </w:pPr>
            <w:r w:rsidRPr="00EF0229">
              <w:rPr>
                <w:rFonts w:ascii="Garamond" w:hAnsi="Garamond"/>
                <w:b/>
                <w:spacing w:val="-2"/>
              </w:rPr>
              <w:t>Document</w:t>
            </w:r>
          </w:p>
        </w:tc>
        <w:tc>
          <w:tcPr>
            <w:tcW w:w="2835" w:type="dxa"/>
          </w:tcPr>
          <w:p w14:paraId="1565287E" w14:textId="28E574F7" w:rsidR="0097108F" w:rsidRPr="00EF0229" w:rsidRDefault="0097108F" w:rsidP="00475ACA">
            <w:pPr>
              <w:pStyle w:val="TableParagraph"/>
              <w:spacing w:line="231" w:lineRule="exact"/>
              <w:ind w:left="649"/>
              <w:rPr>
                <w:rFonts w:ascii="Garamond" w:hAnsi="Garamond"/>
                <w:b/>
              </w:rPr>
            </w:pPr>
            <w:r w:rsidRPr="00EF0229">
              <w:rPr>
                <w:rFonts w:ascii="Garamond" w:hAnsi="Garamond"/>
                <w:b/>
              </w:rPr>
              <w:t>Due</w:t>
            </w:r>
            <w:r w:rsidRPr="00EF0229">
              <w:rPr>
                <w:rFonts w:ascii="Garamond" w:hAnsi="Garamond"/>
                <w:b/>
                <w:spacing w:val="-3"/>
              </w:rPr>
              <w:t xml:space="preserve"> </w:t>
            </w:r>
            <w:r w:rsidRPr="00EF0229">
              <w:rPr>
                <w:rFonts w:ascii="Garamond" w:hAnsi="Garamond"/>
                <w:b/>
              </w:rPr>
              <w:t>Date</w:t>
            </w:r>
          </w:p>
        </w:tc>
      </w:tr>
      <w:tr w:rsidR="0097108F" w:rsidRPr="00EF0229" w14:paraId="65F210E8" w14:textId="77777777" w:rsidTr="00475ACA">
        <w:trPr>
          <w:trHeight w:val="253"/>
        </w:trPr>
        <w:tc>
          <w:tcPr>
            <w:tcW w:w="9000" w:type="dxa"/>
            <w:gridSpan w:val="2"/>
            <w:shd w:val="clear" w:color="auto" w:fill="D9D9D9"/>
          </w:tcPr>
          <w:p w14:paraId="795FA962" w14:textId="77777777" w:rsidR="0097108F" w:rsidRPr="00EF0229" w:rsidRDefault="0097108F" w:rsidP="00475ACA">
            <w:pPr>
              <w:pStyle w:val="TableParagraph"/>
              <w:spacing w:line="233" w:lineRule="exact"/>
              <w:rPr>
                <w:rFonts w:ascii="Garamond" w:hAnsi="Garamond"/>
                <w:b/>
              </w:rPr>
            </w:pPr>
            <w:r w:rsidRPr="00EF0229">
              <w:rPr>
                <w:rFonts w:ascii="Garamond" w:hAnsi="Garamond"/>
                <w:b/>
              </w:rPr>
              <w:t>Registration</w:t>
            </w:r>
            <w:r w:rsidRPr="00EF0229">
              <w:rPr>
                <w:rFonts w:ascii="Garamond" w:hAnsi="Garamond"/>
                <w:b/>
                <w:spacing w:val="-6"/>
              </w:rPr>
              <w:t xml:space="preserve"> </w:t>
            </w:r>
            <w:r w:rsidRPr="00EF0229">
              <w:rPr>
                <w:rFonts w:ascii="Garamond" w:hAnsi="Garamond"/>
                <w:b/>
                <w:spacing w:val="-2"/>
              </w:rPr>
              <w:t>Requirements:</w:t>
            </w:r>
          </w:p>
        </w:tc>
      </w:tr>
      <w:tr w:rsidR="0097108F" w:rsidRPr="00EF0229" w14:paraId="04B8B2F9" w14:textId="77777777" w:rsidTr="00475ACA">
        <w:trPr>
          <w:trHeight w:val="505"/>
        </w:trPr>
        <w:tc>
          <w:tcPr>
            <w:tcW w:w="6165" w:type="dxa"/>
          </w:tcPr>
          <w:p w14:paraId="127F7B50" w14:textId="77777777" w:rsidR="0097108F" w:rsidRPr="00EF0229" w:rsidRDefault="0097108F" w:rsidP="00475ACA">
            <w:pPr>
              <w:pStyle w:val="TableParagraph"/>
              <w:spacing w:line="254" w:lineRule="exact"/>
              <w:ind w:right="442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Registration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with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original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notarized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signature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page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submitted (AS 46.03.461, 18 AAC 69.010)</w:t>
            </w:r>
          </w:p>
        </w:tc>
        <w:tc>
          <w:tcPr>
            <w:tcW w:w="2835" w:type="dxa"/>
          </w:tcPr>
          <w:p w14:paraId="3FAA562C" w14:textId="77777777" w:rsidR="0097108F" w:rsidRPr="00EF0229" w:rsidRDefault="0097108F" w:rsidP="00475ACA">
            <w:pPr>
              <w:pStyle w:val="TableParagraph"/>
              <w:spacing w:line="251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March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  <w:spacing w:val="-10"/>
              </w:rPr>
              <w:t>1</w:t>
            </w:r>
          </w:p>
        </w:tc>
      </w:tr>
      <w:tr w:rsidR="0097108F" w:rsidRPr="00EF0229" w14:paraId="0C1D1476" w14:textId="77777777" w:rsidTr="00475ACA">
        <w:trPr>
          <w:trHeight w:val="503"/>
        </w:trPr>
        <w:tc>
          <w:tcPr>
            <w:tcW w:w="6165" w:type="dxa"/>
          </w:tcPr>
          <w:p w14:paraId="3CB6BDE5" w14:textId="77777777" w:rsidR="0097108F" w:rsidRPr="00EF0229" w:rsidRDefault="0097108F" w:rsidP="00475ACA">
            <w:pPr>
              <w:pStyle w:val="TableParagraph"/>
              <w:spacing w:line="249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Nonhazardous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Solid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Waste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Offloading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and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Disposal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  <w:spacing w:val="-4"/>
              </w:rPr>
              <w:t>Plan</w:t>
            </w:r>
          </w:p>
          <w:p w14:paraId="499FBFF3" w14:textId="77777777" w:rsidR="0097108F" w:rsidRPr="00EF0229" w:rsidRDefault="0097108F" w:rsidP="00475ACA">
            <w:pPr>
              <w:pStyle w:val="TableParagraph"/>
              <w:spacing w:before="1" w:line="233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(AS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46.03.475(e)(1),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Plan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requirements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at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18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AAC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  <w:spacing w:val="-2"/>
              </w:rPr>
              <w:t>69.035)</w:t>
            </w:r>
          </w:p>
        </w:tc>
        <w:tc>
          <w:tcPr>
            <w:tcW w:w="2835" w:type="dxa"/>
          </w:tcPr>
          <w:p w14:paraId="1093AB3E" w14:textId="77777777" w:rsidR="0097108F" w:rsidRPr="00EF0229" w:rsidRDefault="0097108F" w:rsidP="00475ACA">
            <w:pPr>
              <w:pStyle w:val="TableParagraph"/>
              <w:spacing w:line="249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March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  <w:spacing w:val="-10"/>
              </w:rPr>
              <w:t>1</w:t>
            </w:r>
          </w:p>
        </w:tc>
      </w:tr>
      <w:tr w:rsidR="0097108F" w:rsidRPr="00EF0229" w14:paraId="406B157C" w14:textId="77777777" w:rsidTr="00475ACA">
        <w:trPr>
          <w:trHeight w:val="505"/>
        </w:trPr>
        <w:tc>
          <w:tcPr>
            <w:tcW w:w="6165" w:type="dxa"/>
          </w:tcPr>
          <w:p w14:paraId="52A6A96A" w14:textId="77777777" w:rsidR="0097108F" w:rsidRPr="00EF0229" w:rsidRDefault="0097108F" w:rsidP="00475ACA">
            <w:pPr>
              <w:pStyle w:val="TableParagraph"/>
              <w:spacing w:line="254" w:lineRule="exact"/>
              <w:ind w:right="442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Hazardous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Waste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and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Hazardous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Substance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Offloading</w:t>
            </w:r>
            <w:r w:rsidRPr="00EF0229">
              <w:rPr>
                <w:rFonts w:ascii="Garamond" w:hAnsi="Garamond"/>
                <w:spacing w:val="-9"/>
              </w:rPr>
              <w:t xml:space="preserve"> </w:t>
            </w:r>
            <w:r w:rsidRPr="00EF0229">
              <w:rPr>
                <w:rFonts w:ascii="Garamond" w:hAnsi="Garamond"/>
              </w:rPr>
              <w:t>Plan (AS 46.03.475(e)(2), Plan requirements at 18 AAC 69.040)</w:t>
            </w:r>
          </w:p>
        </w:tc>
        <w:tc>
          <w:tcPr>
            <w:tcW w:w="2835" w:type="dxa"/>
          </w:tcPr>
          <w:p w14:paraId="5EBE2A56" w14:textId="77777777" w:rsidR="0097108F" w:rsidRPr="00EF0229" w:rsidRDefault="0097108F" w:rsidP="00475ACA">
            <w:pPr>
              <w:pStyle w:val="TableParagraph"/>
              <w:spacing w:line="251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March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  <w:spacing w:val="-10"/>
              </w:rPr>
              <w:t>1</w:t>
            </w:r>
          </w:p>
        </w:tc>
      </w:tr>
      <w:tr w:rsidR="0097108F" w:rsidRPr="00EF0229" w14:paraId="43FD4BA3" w14:textId="77777777" w:rsidTr="00475ACA">
        <w:trPr>
          <w:trHeight w:val="463"/>
        </w:trPr>
        <w:tc>
          <w:tcPr>
            <w:tcW w:w="6165" w:type="dxa"/>
          </w:tcPr>
          <w:p w14:paraId="672413A1" w14:textId="77777777" w:rsidR="0097108F" w:rsidRPr="00EF0229" w:rsidRDefault="0097108F" w:rsidP="00475ACA">
            <w:pPr>
              <w:pStyle w:val="TableParagraph"/>
              <w:spacing w:line="249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Environmental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Compliance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Fee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and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Ocean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Ranger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  <w:spacing w:val="-5"/>
              </w:rPr>
              <w:t>Fee</w:t>
            </w:r>
          </w:p>
        </w:tc>
        <w:tc>
          <w:tcPr>
            <w:tcW w:w="2835" w:type="dxa"/>
          </w:tcPr>
          <w:p w14:paraId="6E1202AB" w14:textId="77777777" w:rsidR="0097108F" w:rsidRPr="00EF0229" w:rsidRDefault="0097108F" w:rsidP="00475ACA">
            <w:pPr>
              <w:pStyle w:val="TableParagraph"/>
              <w:spacing w:line="249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 xml:space="preserve">June </w:t>
            </w:r>
            <w:r w:rsidRPr="00EF0229">
              <w:rPr>
                <w:rFonts w:ascii="Garamond" w:hAnsi="Garamond"/>
                <w:spacing w:val="-10"/>
              </w:rPr>
              <w:t>1</w:t>
            </w:r>
          </w:p>
        </w:tc>
      </w:tr>
      <w:tr w:rsidR="0097108F" w:rsidRPr="00EF0229" w14:paraId="58768C57" w14:textId="77777777" w:rsidTr="00475ACA">
        <w:trPr>
          <w:trHeight w:val="285"/>
        </w:trPr>
        <w:tc>
          <w:tcPr>
            <w:tcW w:w="9000" w:type="dxa"/>
            <w:gridSpan w:val="2"/>
            <w:shd w:val="clear" w:color="auto" w:fill="D9D9D9"/>
          </w:tcPr>
          <w:p w14:paraId="674B8D3F" w14:textId="77777777" w:rsidR="0097108F" w:rsidRPr="00EF0229" w:rsidRDefault="0097108F" w:rsidP="00475ACA">
            <w:pPr>
              <w:pStyle w:val="TableParagraph"/>
              <w:spacing w:line="251" w:lineRule="exact"/>
              <w:rPr>
                <w:rFonts w:ascii="Garamond" w:hAnsi="Garamond"/>
                <w:b/>
              </w:rPr>
            </w:pPr>
            <w:r w:rsidRPr="00EF0229">
              <w:rPr>
                <w:rFonts w:ascii="Garamond" w:hAnsi="Garamond"/>
                <w:b/>
              </w:rPr>
              <w:t>Requirements</w:t>
            </w:r>
            <w:r w:rsidRPr="00EF0229">
              <w:rPr>
                <w:rFonts w:ascii="Garamond" w:hAnsi="Garamond"/>
                <w:b/>
                <w:spacing w:val="-13"/>
              </w:rPr>
              <w:t xml:space="preserve"> </w:t>
            </w:r>
            <w:r w:rsidRPr="00EF0229">
              <w:rPr>
                <w:rFonts w:ascii="Garamond" w:hAnsi="Garamond"/>
                <w:b/>
              </w:rPr>
              <w:t>while</w:t>
            </w:r>
            <w:r w:rsidRPr="00EF0229">
              <w:rPr>
                <w:rFonts w:ascii="Garamond" w:hAnsi="Garamond"/>
                <w:b/>
                <w:spacing w:val="-12"/>
              </w:rPr>
              <w:t xml:space="preserve"> </w:t>
            </w:r>
            <w:r w:rsidRPr="00EF0229">
              <w:rPr>
                <w:rFonts w:ascii="Garamond" w:hAnsi="Garamond"/>
                <w:b/>
              </w:rPr>
              <w:t>IN</w:t>
            </w:r>
            <w:r w:rsidRPr="00EF0229">
              <w:rPr>
                <w:rFonts w:ascii="Garamond" w:hAnsi="Garamond"/>
                <w:b/>
                <w:spacing w:val="-12"/>
              </w:rPr>
              <w:t xml:space="preserve"> </w:t>
            </w:r>
            <w:r w:rsidRPr="00EF0229">
              <w:rPr>
                <w:rFonts w:ascii="Garamond" w:hAnsi="Garamond"/>
                <w:b/>
              </w:rPr>
              <w:t>ALASKA</w:t>
            </w:r>
            <w:r w:rsidRPr="00EF0229">
              <w:rPr>
                <w:rFonts w:ascii="Garamond" w:hAnsi="Garamond"/>
                <w:b/>
                <w:spacing w:val="-11"/>
              </w:rPr>
              <w:t xml:space="preserve"> </w:t>
            </w:r>
            <w:r w:rsidRPr="00EF0229">
              <w:rPr>
                <w:rFonts w:ascii="Garamond" w:hAnsi="Garamond"/>
                <w:b/>
                <w:spacing w:val="-2"/>
              </w:rPr>
              <w:t>WATERS:</w:t>
            </w:r>
          </w:p>
        </w:tc>
      </w:tr>
      <w:tr w:rsidR="0097108F" w:rsidRPr="00EF0229" w14:paraId="6CFD258C" w14:textId="77777777" w:rsidTr="00475ACA">
        <w:trPr>
          <w:trHeight w:val="505"/>
        </w:trPr>
        <w:tc>
          <w:tcPr>
            <w:tcW w:w="6165" w:type="dxa"/>
          </w:tcPr>
          <w:p w14:paraId="56F2D95E" w14:textId="77777777" w:rsidR="0097108F" w:rsidRPr="00EF0229" w:rsidRDefault="0097108F" w:rsidP="00475ACA">
            <w:pPr>
              <w:pStyle w:val="TableParagraph"/>
              <w:spacing w:line="251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Reporting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of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</w:rPr>
              <w:t>hourly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</w:rPr>
              <w:t>vessel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location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</w:rPr>
              <w:t>(Monthly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  <w:spacing w:val="-2"/>
              </w:rPr>
              <w:t>Report)</w:t>
            </w:r>
          </w:p>
        </w:tc>
        <w:tc>
          <w:tcPr>
            <w:tcW w:w="2835" w:type="dxa"/>
          </w:tcPr>
          <w:p w14:paraId="3D89DD57" w14:textId="77777777" w:rsidR="0097108F" w:rsidRPr="00EF0229" w:rsidRDefault="0097108F" w:rsidP="00475ACA">
            <w:pPr>
              <w:pStyle w:val="TableParagraph"/>
              <w:ind w:right="114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Due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by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5</w:t>
            </w:r>
            <w:r w:rsidRPr="00EF0229">
              <w:rPr>
                <w:rFonts w:ascii="Garamond" w:hAnsi="Garamond"/>
                <w:vertAlign w:val="superscript"/>
              </w:rPr>
              <w:t>th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day</w:t>
            </w:r>
            <w:r w:rsidRPr="00EF0229">
              <w:rPr>
                <w:rFonts w:ascii="Garamond" w:hAnsi="Garamond"/>
                <w:spacing w:val="-9"/>
              </w:rPr>
              <w:t xml:space="preserve"> </w:t>
            </w:r>
            <w:r w:rsidRPr="00EF0229">
              <w:rPr>
                <w:rFonts w:ascii="Garamond" w:hAnsi="Garamond"/>
              </w:rPr>
              <w:t>of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the following month</w:t>
            </w:r>
          </w:p>
        </w:tc>
      </w:tr>
      <w:tr w:rsidR="0097108F" w:rsidRPr="00EF0229" w14:paraId="69E6E39A" w14:textId="77777777" w:rsidTr="00475ACA">
        <w:trPr>
          <w:trHeight w:val="505"/>
        </w:trPr>
        <w:tc>
          <w:tcPr>
            <w:tcW w:w="6165" w:type="dxa"/>
          </w:tcPr>
          <w:p w14:paraId="46966EFC" w14:textId="77777777" w:rsidR="0097108F" w:rsidRPr="00EF0229" w:rsidRDefault="0097108F" w:rsidP="00475ACA">
            <w:pPr>
              <w:pStyle w:val="TableParagraph"/>
              <w:spacing w:line="251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 xml:space="preserve">Reporting of daily discharge logs, discharge records </w:t>
            </w:r>
          </w:p>
          <w:p w14:paraId="142C8E98" w14:textId="77777777" w:rsidR="0097108F" w:rsidRPr="00EF0229" w:rsidRDefault="0097108F" w:rsidP="00475ACA">
            <w:pPr>
              <w:pStyle w:val="TableParagraph"/>
              <w:spacing w:line="251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(Monthly)</w:t>
            </w:r>
          </w:p>
        </w:tc>
        <w:tc>
          <w:tcPr>
            <w:tcW w:w="2835" w:type="dxa"/>
          </w:tcPr>
          <w:p w14:paraId="0C6716EB" w14:textId="77777777" w:rsidR="0097108F" w:rsidRPr="00EF0229" w:rsidRDefault="0097108F" w:rsidP="00475ACA">
            <w:pPr>
              <w:pStyle w:val="TableParagraph"/>
              <w:ind w:right="114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Due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by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the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5</w:t>
            </w:r>
            <w:r w:rsidRPr="00EF0229">
              <w:rPr>
                <w:rFonts w:ascii="Garamond" w:hAnsi="Garamond"/>
                <w:vertAlign w:val="superscript"/>
              </w:rPr>
              <w:t>th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day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of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the following month</w:t>
            </w:r>
          </w:p>
        </w:tc>
      </w:tr>
      <w:tr w:rsidR="0097108F" w:rsidRPr="00EF0229" w14:paraId="45AF9FE8" w14:textId="77777777" w:rsidTr="00475ACA">
        <w:trPr>
          <w:trHeight w:val="299"/>
        </w:trPr>
        <w:tc>
          <w:tcPr>
            <w:tcW w:w="9000" w:type="dxa"/>
            <w:gridSpan w:val="2"/>
            <w:shd w:val="clear" w:color="auto" w:fill="D9D9D9"/>
          </w:tcPr>
          <w:p w14:paraId="59B6678E" w14:textId="77777777" w:rsidR="0097108F" w:rsidRPr="00EF0229" w:rsidRDefault="0097108F" w:rsidP="00475ACA">
            <w:pPr>
              <w:pStyle w:val="TableParagraph"/>
              <w:spacing w:line="251" w:lineRule="exact"/>
              <w:rPr>
                <w:rFonts w:ascii="Garamond" w:hAnsi="Garamond"/>
                <w:b/>
              </w:rPr>
            </w:pPr>
            <w:r w:rsidRPr="00EF0229">
              <w:rPr>
                <w:rFonts w:ascii="Garamond" w:hAnsi="Garamond"/>
                <w:b/>
              </w:rPr>
              <w:t>Requirements</w:t>
            </w:r>
            <w:r w:rsidRPr="00EF0229">
              <w:rPr>
                <w:rFonts w:ascii="Garamond" w:hAnsi="Garamond"/>
                <w:b/>
                <w:spacing w:val="-13"/>
              </w:rPr>
              <w:t xml:space="preserve"> </w:t>
            </w:r>
            <w:r w:rsidRPr="00EF0229">
              <w:rPr>
                <w:rFonts w:ascii="Garamond" w:hAnsi="Garamond"/>
                <w:b/>
              </w:rPr>
              <w:t>of</w:t>
            </w:r>
            <w:r w:rsidRPr="00EF0229">
              <w:rPr>
                <w:rFonts w:ascii="Garamond" w:hAnsi="Garamond"/>
                <w:b/>
                <w:spacing w:val="-11"/>
              </w:rPr>
              <w:t xml:space="preserve"> discharging vessels</w:t>
            </w:r>
            <w:r w:rsidRPr="00EF0229">
              <w:rPr>
                <w:rFonts w:ascii="Garamond" w:hAnsi="Garamond"/>
                <w:b/>
                <w:spacing w:val="-2"/>
              </w:rPr>
              <w:t>:</w:t>
            </w:r>
          </w:p>
        </w:tc>
      </w:tr>
      <w:tr w:rsidR="0097108F" w:rsidRPr="00EF0229" w14:paraId="0BA89687" w14:textId="77777777" w:rsidTr="00475ACA">
        <w:trPr>
          <w:trHeight w:val="505"/>
        </w:trPr>
        <w:tc>
          <w:tcPr>
            <w:tcW w:w="6165" w:type="dxa"/>
          </w:tcPr>
          <w:p w14:paraId="7D9661A4" w14:textId="77777777" w:rsidR="0097108F" w:rsidRPr="00EF0229" w:rsidRDefault="0097108F" w:rsidP="00475ACA">
            <w:pPr>
              <w:pStyle w:val="TableParagraph"/>
              <w:spacing w:line="254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NOI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to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request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discharge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under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the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Wastewater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Discharge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 xml:space="preserve">General </w:t>
            </w:r>
            <w:r w:rsidRPr="00EF0229">
              <w:rPr>
                <w:rFonts w:ascii="Garamond" w:hAnsi="Garamond"/>
                <w:spacing w:val="-2"/>
              </w:rPr>
              <w:t>Permit.</w:t>
            </w:r>
          </w:p>
        </w:tc>
        <w:tc>
          <w:tcPr>
            <w:tcW w:w="2835" w:type="dxa"/>
          </w:tcPr>
          <w:p w14:paraId="0D2CD308" w14:textId="77777777" w:rsidR="0097108F" w:rsidRPr="00EF0229" w:rsidRDefault="0097108F" w:rsidP="00475ACA">
            <w:pPr>
              <w:pStyle w:val="TableParagraph"/>
              <w:spacing w:line="254" w:lineRule="exact"/>
              <w:ind w:right="114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Due</w:t>
            </w:r>
            <w:r w:rsidRPr="00EF0229">
              <w:rPr>
                <w:rFonts w:ascii="Garamond" w:hAnsi="Garamond"/>
                <w:spacing w:val="-9"/>
              </w:rPr>
              <w:t xml:space="preserve"> </w:t>
            </w:r>
            <w:r w:rsidRPr="00EF0229">
              <w:rPr>
                <w:rFonts w:ascii="Garamond" w:hAnsi="Garamond"/>
              </w:rPr>
              <w:t>30</w:t>
            </w:r>
            <w:r w:rsidRPr="00EF0229">
              <w:rPr>
                <w:rFonts w:ascii="Garamond" w:hAnsi="Garamond"/>
                <w:spacing w:val="-9"/>
              </w:rPr>
              <w:t xml:space="preserve"> </w:t>
            </w:r>
            <w:r w:rsidRPr="00EF0229">
              <w:rPr>
                <w:rFonts w:ascii="Garamond" w:hAnsi="Garamond"/>
              </w:rPr>
              <w:t>days</w:t>
            </w:r>
            <w:r w:rsidRPr="00EF0229">
              <w:rPr>
                <w:rFonts w:ascii="Garamond" w:hAnsi="Garamond"/>
                <w:spacing w:val="-9"/>
              </w:rPr>
              <w:t xml:space="preserve"> </w:t>
            </w:r>
            <w:r w:rsidRPr="00EF0229">
              <w:rPr>
                <w:rFonts w:ascii="Garamond" w:hAnsi="Garamond"/>
              </w:rPr>
              <w:t>prior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 xml:space="preserve">to </w:t>
            </w:r>
            <w:r w:rsidRPr="00EF0229">
              <w:rPr>
                <w:rFonts w:ascii="Garamond" w:hAnsi="Garamond"/>
                <w:spacing w:val="-2"/>
              </w:rPr>
              <w:t>discharge</w:t>
            </w:r>
          </w:p>
        </w:tc>
      </w:tr>
      <w:tr w:rsidR="0097108F" w:rsidRPr="00EF0229" w14:paraId="2BB8CCBA" w14:textId="77777777" w:rsidTr="00475ACA">
        <w:trPr>
          <w:trHeight w:val="503"/>
        </w:trPr>
        <w:tc>
          <w:tcPr>
            <w:tcW w:w="6165" w:type="dxa"/>
          </w:tcPr>
          <w:p w14:paraId="5DA36A7F" w14:textId="77777777" w:rsidR="0097108F" w:rsidRPr="00EF0229" w:rsidRDefault="0097108F" w:rsidP="00475ACA">
            <w:pPr>
              <w:pStyle w:val="TableParagraph"/>
              <w:spacing w:line="249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Wastewater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Sampling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Quality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Assurance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Project</w:t>
            </w:r>
            <w:r w:rsidRPr="00EF0229">
              <w:rPr>
                <w:rFonts w:ascii="Garamond" w:hAnsi="Garamond"/>
                <w:spacing w:val="-4"/>
              </w:rPr>
              <w:t xml:space="preserve"> Plan</w:t>
            </w:r>
          </w:p>
          <w:p w14:paraId="61395F7A" w14:textId="77777777" w:rsidR="0097108F" w:rsidRPr="00EF0229" w:rsidRDefault="0097108F" w:rsidP="00475ACA">
            <w:pPr>
              <w:pStyle w:val="TableParagraph"/>
              <w:spacing w:before="1" w:line="233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(QAPP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requirements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at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18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AAC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  <w:spacing w:val="-2"/>
              </w:rPr>
              <w:t>69.025)</w:t>
            </w:r>
          </w:p>
        </w:tc>
        <w:tc>
          <w:tcPr>
            <w:tcW w:w="2835" w:type="dxa"/>
          </w:tcPr>
          <w:p w14:paraId="7110C740" w14:textId="77777777" w:rsidR="0097108F" w:rsidRPr="00EF0229" w:rsidRDefault="0097108F" w:rsidP="00475ACA">
            <w:pPr>
              <w:pStyle w:val="TableParagraph"/>
              <w:spacing w:line="249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March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  <w:spacing w:val="-10"/>
              </w:rPr>
              <w:t>1</w:t>
            </w:r>
          </w:p>
        </w:tc>
      </w:tr>
      <w:tr w:rsidR="0097108F" w:rsidRPr="00EF0229" w14:paraId="6923D6F4" w14:textId="77777777" w:rsidTr="00475ACA">
        <w:trPr>
          <w:trHeight w:val="505"/>
        </w:trPr>
        <w:tc>
          <w:tcPr>
            <w:tcW w:w="6165" w:type="dxa"/>
          </w:tcPr>
          <w:p w14:paraId="6B92B364" w14:textId="77777777" w:rsidR="0097108F" w:rsidRPr="00EF0229" w:rsidRDefault="0097108F" w:rsidP="00475ACA">
            <w:pPr>
              <w:pStyle w:val="TableParagraph"/>
              <w:spacing w:line="251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Sampler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qualifications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for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  <w:spacing w:val="-2"/>
              </w:rPr>
              <w:t>approval</w:t>
            </w:r>
          </w:p>
        </w:tc>
        <w:tc>
          <w:tcPr>
            <w:tcW w:w="2835" w:type="dxa"/>
          </w:tcPr>
          <w:p w14:paraId="75F8E987" w14:textId="77777777" w:rsidR="0097108F" w:rsidRPr="00EF0229" w:rsidRDefault="0097108F" w:rsidP="00475ACA">
            <w:pPr>
              <w:pStyle w:val="TableParagraph"/>
              <w:spacing w:line="254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Due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21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days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prior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to</w:t>
            </w:r>
            <w:r w:rsidRPr="00EF0229">
              <w:rPr>
                <w:rFonts w:ascii="Garamond" w:hAnsi="Garamond"/>
                <w:spacing w:val="-9"/>
              </w:rPr>
              <w:t xml:space="preserve"> </w:t>
            </w:r>
            <w:r w:rsidRPr="00EF0229">
              <w:rPr>
                <w:rFonts w:ascii="Garamond" w:hAnsi="Garamond"/>
              </w:rPr>
              <w:t>the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first sample event</w:t>
            </w:r>
          </w:p>
        </w:tc>
      </w:tr>
      <w:tr w:rsidR="0097108F" w:rsidRPr="00EF0229" w14:paraId="084E6595" w14:textId="77777777" w:rsidTr="00475ACA">
        <w:trPr>
          <w:trHeight w:val="630"/>
        </w:trPr>
        <w:tc>
          <w:tcPr>
            <w:tcW w:w="6165" w:type="dxa"/>
          </w:tcPr>
          <w:p w14:paraId="1EFA32AC" w14:textId="77777777" w:rsidR="0097108F" w:rsidRPr="00EF0229" w:rsidRDefault="0097108F" w:rsidP="00475ACA">
            <w:pPr>
              <w:pStyle w:val="TableParagraph"/>
              <w:spacing w:line="240" w:lineRule="auto"/>
              <w:ind w:right="442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Vessel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Specific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Sampling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Plan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(VSSP)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–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Approved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by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DEC (Requirements at 18 AAC 69.030)</w:t>
            </w:r>
          </w:p>
        </w:tc>
        <w:tc>
          <w:tcPr>
            <w:tcW w:w="2835" w:type="dxa"/>
          </w:tcPr>
          <w:p w14:paraId="7F76B6C3" w14:textId="77777777" w:rsidR="0097108F" w:rsidRPr="00EF0229" w:rsidRDefault="0097108F" w:rsidP="00475ACA">
            <w:pPr>
              <w:pStyle w:val="TableParagraph"/>
              <w:spacing w:line="240" w:lineRule="auto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Approved</w:t>
            </w:r>
            <w:r w:rsidRPr="00EF0229">
              <w:rPr>
                <w:rFonts w:ascii="Garamond" w:hAnsi="Garamond"/>
                <w:spacing w:val="-12"/>
              </w:rPr>
              <w:t xml:space="preserve"> </w:t>
            </w:r>
            <w:r w:rsidRPr="00EF0229">
              <w:rPr>
                <w:rFonts w:ascii="Garamond" w:hAnsi="Garamond"/>
              </w:rPr>
              <w:t>VSSP</w:t>
            </w:r>
            <w:r w:rsidRPr="00EF0229">
              <w:rPr>
                <w:rFonts w:ascii="Garamond" w:hAnsi="Garamond"/>
                <w:spacing w:val="-14"/>
              </w:rPr>
              <w:t xml:space="preserve"> </w:t>
            </w:r>
            <w:r w:rsidRPr="00EF0229">
              <w:rPr>
                <w:rFonts w:ascii="Garamond" w:hAnsi="Garamond"/>
              </w:rPr>
              <w:t>required</w:t>
            </w:r>
            <w:r w:rsidRPr="00EF0229">
              <w:rPr>
                <w:rFonts w:ascii="Garamond" w:hAnsi="Garamond"/>
                <w:spacing w:val="-11"/>
              </w:rPr>
              <w:t xml:space="preserve"> </w:t>
            </w:r>
            <w:r w:rsidRPr="00EF0229">
              <w:rPr>
                <w:rFonts w:ascii="Garamond" w:hAnsi="Garamond"/>
              </w:rPr>
              <w:t>21 days before sampling</w:t>
            </w:r>
          </w:p>
        </w:tc>
      </w:tr>
      <w:tr w:rsidR="0097108F" w:rsidRPr="00EF0229" w14:paraId="63E1B80A" w14:textId="77777777" w:rsidTr="00475ACA">
        <w:trPr>
          <w:trHeight w:val="505"/>
        </w:trPr>
        <w:tc>
          <w:tcPr>
            <w:tcW w:w="6165" w:type="dxa"/>
          </w:tcPr>
          <w:p w14:paraId="429BB9A7" w14:textId="77777777" w:rsidR="0097108F" w:rsidRPr="00EF0229" w:rsidRDefault="0097108F" w:rsidP="00475ACA">
            <w:pPr>
              <w:pStyle w:val="TableParagraph"/>
              <w:ind w:right="442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Discharge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Monitoring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Report: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Required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of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all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GP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vessels regardless of actual discharge. (Monthly)</w:t>
            </w:r>
          </w:p>
        </w:tc>
        <w:tc>
          <w:tcPr>
            <w:tcW w:w="2835" w:type="dxa"/>
          </w:tcPr>
          <w:p w14:paraId="6B2E222B" w14:textId="77777777" w:rsidR="0097108F" w:rsidRPr="00EF0229" w:rsidRDefault="0097108F" w:rsidP="00475ACA">
            <w:pPr>
              <w:pStyle w:val="TableParagraph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Due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by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the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21</w:t>
            </w:r>
            <w:r w:rsidRPr="00EF0229">
              <w:rPr>
                <w:rFonts w:ascii="Garamond" w:hAnsi="Garamond"/>
                <w:vertAlign w:val="superscript"/>
              </w:rPr>
              <w:t>st</w:t>
            </w:r>
            <w:r w:rsidRPr="00EF0229">
              <w:rPr>
                <w:rFonts w:ascii="Garamond" w:hAnsi="Garamond"/>
                <w:spacing w:val="-9"/>
              </w:rPr>
              <w:t xml:space="preserve"> </w:t>
            </w:r>
            <w:r w:rsidRPr="00EF0229">
              <w:rPr>
                <w:rFonts w:ascii="Garamond" w:hAnsi="Garamond"/>
              </w:rPr>
              <w:t>day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of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the following month</w:t>
            </w:r>
          </w:p>
        </w:tc>
      </w:tr>
      <w:tr w:rsidR="0097108F" w:rsidRPr="00EF0229" w14:paraId="1B4FC316" w14:textId="77777777" w:rsidTr="00475ACA">
        <w:trPr>
          <w:trHeight w:val="505"/>
        </w:trPr>
        <w:tc>
          <w:tcPr>
            <w:tcW w:w="6165" w:type="dxa"/>
          </w:tcPr>
          <w:p w14:paraId="655E518A" w14:textId="77777777" w:rsidR="0097108F" w:rsidRPr="00EF0229" w:rsidRDefault="0097108F" w:rsidP="00475ACA">
            <w:pPr>
              <w:pStyle w:val="TableParagraph"/>
              <w:ind w:right="1038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Effluent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sample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reports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and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electronic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sample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data (Twice per month)</w:t>
            </w:r>
          </w:p>
        </w:tc>
        <w:tc>
          <w:tcPr>
            <w:tcW w:w="2835" w:type="dxa"/>
          </w:tcPr>
          <w:p w14:paraId="6E6B0946" w14:textId="77777777" w:rsidR="0097108F" w:rsidRPr="00EF0229" w:rsidRDefault="0097108F" w:rsidP="00475ACA">
            <w:pPr>
              <w:pStyle w:val="TableParagraph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Due</w:t>
            </w:r>
            <w:r w:rsidRPr="00EF0229">
              <w:rPr>
                <w:rFonts w:ascii="Garamond" w:hAnsi="Garamond"/>
                <w:spacing w:val="-10"/>
              </w:rPr>
              <w:t xml:space="preserve"> </w:t>
            </w:r>
            <w:r w:rsidRPr="00EF0229">
              <w:rPr>
                <w:rFonts w:ascii="Garamond" w:hAnsi="Garamond"/>
              </w:rPr>
              <w:t>21</w:t>
            </w:r>
            <w:r w:rsidRPr="00EF0229">
              <w:rPr>
                <w:rFonts w:ascii="Garamond" w:hAnsi="Garamond"/>
                <w:spacing w:val="-10"/>
              </w:rPr>
              <w:t xml:space="preserve"> </w:t>
            </w:r>
            <w:r w:rsidRPr="00EF0229">
              <w:rPr>
                <w:rFonts w:ascii="Garamond" w:hAnsi="Garamond"/>
              </w:rPr>
              <w:t>days</w:t>
            </w:r>
            <w:r w:rsidRPr="00EF0229">
              <w:rPr>
                <w:rFonts w:ascii="Garamond" w:hAnsi="Garamond"/>
                <w:spacing w:val="-10"/>
              </w:rPr>
              <w:t xml:space="preserve"> </w:t>
            </w:r>
            <w:r w:rsidRPr="00EF0229">
              <w:rPr>
                <w:rFonts w:ascii="Garamond" w:hAnsi="Garamond"/>
              </w:rPr>
              <w:t>after</w:t>
            </w:r>
            <w:r w:rsidRPr="00EF0229">
              <w:rPr>
                <w:rFonts w:ascii="Garamond" w:hAnsi="Garamond"/>
                <w:spacing w:val="-9"/>
              </w:rPr>
              <w:t xml:space="preserve"> </w:t>
            </w:r>
            <w:r w:rsidRPr="00EF0229">
              <w:rPr>
                <w:rFonts w:ascii="Garamond" w:hAnsi="Garamond"/>
              </w:rPr>
              <w:t>analytical testing is completed</w:t>
            </w:r>
          </w:p>
        </w:tc>
      </w:tr>
      <w:tr w:rsidR="0097108F" w:rsidRPr="00EF0229" w14:paraId="20AD5349" w14:textId="77777777" w:rsidTr="00475ACA">
        <w:trPr>
          <w:trHeight w:val="253"/>
        </w:trPr>
        <w:tc>
          <w:tcPr>
            <w:tcW w:w="9000" w:type="dxa"/>
            <w:gridSpan w:val="2"/>
            <w:shd w:val="clear" w:color="auto" w:fill="D9D9D9"/>
          </w:tcPr>
          <w:p w14:paraId="5DFBD1D2" w14:textId="216C49F6" w:rsidR="0097108F" w:rsidRPr="00EF0229" w:rsidRDefault="0097108F" w:rsidP="00475ACA">
            <w:pPr>
              <w:pStyle w:val="TableParagraph"/>
              <w:spacing w:line="233" w:lineRule="exact"/>
              <w:ind w:left="0"/>
              <w:rPr>
                <w:rFonts w:ascii="Garamond" w:hAnsi="Garamond"/>
                <w:b/>
              </w:rPr>
            </w:pPr>
            <w:r w:rsidRPr="00EF0229">
              <w:rPr>
                <w:rFonts w:ascii="Garamond" w:hAnsi="Garamond"/>
                <w:b/>
              </w:rPr>
              <w:t xml:space="preserve">  Requirements of non-discharging vessels:</w:t>
            </w:r>
          </w:p>
        </w:tc>
      </w:tr>
      <w:tr w:rsidR="0097108F" w:rsidRPr="00EF0229" w14:paraId="05CD6DE7" w14:textId="77777777" w:rsidTr="00475ACA">
        <w:trPr>
          <w:trHeight w:val="253"/>
        </w:trPr>
        <w:tc>
          <w:tcPr>
            <w:tcW w:w="6165" w:type="dxa"/>
            <w:shd w:val="clear" w:color="auto" w:fill="auto"/>
          </w:tcPr>
          <w:p w14:paraId="3460E3DF" w14:textId="77777777" w:rsidR="0097108F" w:rsidRPr="00EF0229" w:rsidRDefault="0097108F" w:rsidP="00475ACA">
            <w:pPr>
              <w:pStyle w:val="TableParagraph"/>
              <w:spacing w:line="233" w:lineRule="exact"/>
              <w:rPr>
                <w:rFonts w:ascii="Garamond" w:hAnsi="Garamond"/>
                <w:bCs/>
              </w:rPr>
            </w:pPr>
            <w:r w:rsidRPr="00EF0229">
              <w:rPr>
                <w:rFonts w:ascii="Garamond" w:hAnsi="Garamond"/>
                <w:bCs/>
              </w:rPr>
              <w:t>Holding Plan (for non-discharging vessels only) – Approved by DEC</w:t>
            </w:r>
            <w:r w:rsidRPr="00EF0229">
              <w:rPr>
                <w:rFonts w:ascii="Garamond" w:hAnsi="Garamond"/>
                <w:bCs/>
              </w:rPr>
              <w:tab/>
            </w:r>
          </w:p>
          <w:p w14:paraId="0412BF60" w14:textId="77777777" w:rsidR="0097108F" w:rsidRPr="00EF0229" w:rsidRDefault="0097108F" w:rsidP="00475ACA">
            <w:pPr>
              <w:pStyle w:val="TableParagraph"/>
              <w:spacing w:line="233" w:lineRule="exact"/>
              <w:rPr>
                <w:rFonts w:ascii="Garamond" w:hAnsi="Garamond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5E4485CA" w14:textId="77777777" w:rsidR="0097108F" w:rsidRPr="00EF0229" w:rsidRDefault="0097108F" w:rsidP="00475ACA">
            <w:pPr>
              <w:pStyle w:val="TableParagraph"/>
              <w:spacing w:line="233" w:lineRule="exact"/>
              <w:rPr>
                <w:rFonts w:ascii="Garamond" w:hAnsi="Garamond"/>
                <w:bCs/>
              </w:rPr>
            </w:pPr>
            <w:r w:rsidRPr="00EF0229">
              <w:rPr>
                <w:rFonts w:ascii="Garamond" w:hAnsi="Garamond"/>
                <w:bCs/>
              </w:rPr>
              <w:t xml:space="preserve">Approved Holding Plan required 21 days </w:t>
            </w:r>
            <w:proofErr w:type="gramStart"/>
            <w:r w:rsidRPr="00EF0229">
              <w:rPr>
                <w:rFonts w:ascii="Garamond" w:hAnsi="Garamond"/>
                <w:bCs/>
              </w:rPr>
              <w:t>before  arrival</w:t>
            </w:r>
            <w:proofErr w:type="gramEnd"/>
            <w:r w:rsidRPr="00EF0229">
              <w:rPr>
                <w:rFonts w:ascii="Garamond" w:hAnsi="Garamond"/>
                <w:bCs/>
              </w:rPr>
              <w:t xml:space="preserve"> to Alaska</w:t>
            </w:r>
          </w:p>
        </w:tc>
      </w:tr>
      <w:tr w:rsidR="0097108F" w:rsidRPr="00EF0229" w14:paraId="0CFBEC05" w14:textId="77777777" w:rsidTr="00475ACA">
        <w:trPr>
          <w:trHeight w:val="253"/>
        </w:trPr>
        <w:tc>
          <w:tcPr>
            <w:tcW w:w="9000" w:type="dxa"/>
            <w:gridSpan w:val="2"/>
            <w:shd w:val="clear" w:color="auto" w:fill="D9D9D9"/>
          </w:tcPr>
          <w:p w14:paraId="34FDF064" w14:textId="77777777" w:rsidR="0097108F" w:rsidRPr="00EF0229" w:rsidRDefault="0097108F" w:rsidP="00475ACA">
            <w:pPr>
              <w:pStyle w:val="TableParagraph"/>
              <w:spacing w:line="233" w:lineRule="exact"/>
              <w:rPr>
                <w:rFonts w:ascii="Garamond" w:hAnsi="Garamond"/>
                <w:b/>
              </w:rPr>
            </w:pPr>
            <w:bookmarkStart w:id="1" w:name="_Hlk156808454"/>
            <w:r w:rsidRPr="00EF0229">
              <w:rPr>
                <w:rFonts w:ascii="Garamond" w:hAnsi="Garamond"/>
                <w:b/>
              </w:rPr>
              <w:t>OTHER</w:t>
            </w:r>
            <w:r w:rsidRPr="00EF0229">
              <w:rPr>
                <w:rFonts w:ascii="Garamond" w:hAnsi="Garamond"/>
                <w:b/>
                <w:spacing w:val="-1"/>
              </w:rPr>
              <w:t xml:space="preserve"> </w:t>
            </w:r>
            <w:r w:rsidRPr="00EF0229">
              <w:rPr>
                <w:rFonts w:ascii="Garamond" w:hAnsi="Garamond"/>
                <w:b/>
                <w:spacing w:val="-2"/>
              </w:rPr>
              <w:t>Requirements:</w:t>
            </w:r>
          </w:p>
        </w:tc>
      </w:tr>
      <w:tr w:rsidR="0097108F" w:rsidRPr="00EF0229" w14:paraId="7A2B0905" w14:textId="77777777" w:rsidTr="00475ACA">
        <w:trPr>
          <w:trHeight w:val="760"/>
        </w:trPr>
        <w:tc>
          <w:tcPr>
            <w:tcW w:w="6165" w:type="dxa"/>
          </w:tcPr>
          <w:p w14:paraId="379A3E6E" w14:textId="77777777" w:rsidR="0097108F" w:rsidRPr="00EF0229" w:rsidRDefault="0097108F" w:rsidP="00475ACA">
            <w:pPr>
              <w:pStyle w:val="TableParagraph"/>
              <w:spacing w:line="240" w:lineRule="auto"/>
              <w:ind w:right="90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Discharge or offloading of hazardous waste (copy of report or notice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as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required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by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US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or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Canadian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laws,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per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</w:rPr>
              <w:t>AS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46.03.475(d))</w:t>
            </w:r>
          </w:p>
        </w:tc>
        <w:tc>
          <w:tcPr>
            <w:tcW w:w="2835" w:type="dxa"/>
          </w:tcPr>
          <w:p w14:paraId="3359C7CC" w14:textId="77777777" w:rsidR="0097108F" w:rsidRPr="00EF0229" w:rsidRDefault="0097108F" w:rsidP="00475ACA">
            <w:pPr>
              <w:pStyle w:val="TableParagraph"/>
              <w:spacing w:line="251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Due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</w:rPr>
              <w:t>21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</w:rPr>
              <w:t>days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</w:rPr>
              <w:t>after</w:t>
            </w:r>
            <w:r w:rsidRPr="00EF0229">
              <w:rPr>
                <w:rFonts w:ascii="Garamond" w:hAnsi="Garamond"/>
                <w:spacing w:val="-1"/>
              </w:rPr>
              <w:t xml:space="preserve"> </w:t>
            </w:r>
            <w:r w:rsidRPr="00EF0229">
              <w:rPr>
                <w:rFonts w:ascii="Garamond" w:hAnsi="Garamond"/>
                <w:spacing w:val="-2"/>
              </w:rPr>
              <w:t>providing</w:t>
            </w:r>
          </w:p>
          <w:p w14:paraId="16529BAD" w14:textId="77777777" w:rsidR="0097108F" w:rsidRPr="00EF0229" w:rsidRDefault="0097108F" w:rsidP="00475ACA">
            <w:pPr>
              <w:pStyle w:val="TableParagraph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report/notice</w:t>
            </w:r>
            <w:r w:rsidRPr="00EF0229">
              <w:rPr>
                <w:rFonts w:ascii="Garamond" w:hAnsi="Garamond"/>
                <w:spacing w:val="-14"/>
              </w:rPr>
              <w:t xml:space="preserve"> </w:t>
            </w:r>
            <w:r w:rsidRPr="00EF0229">
              <w:rPr>
                <w:rFonts w:ascii="Garamond" w:hAnsi="Garamond"/>
              </w:rPr>
              <w:t>to</w:t>
            </w:r>
            <w:r w:rsidRPr="00EF0229">
              <w:rPr>
                <w:rFonts w:ascii="Garamond" w:hAnsi="Garamond"/>
                <w:spacing w:val="-14"/>
              </w:rPr>
              <w:t xml:space="preserve"> </w:t>
            </w:r>
            <w:r w:rsidRPr="00EF0229">
              <w:rPr>
                <w:rFonts w:ascii="Garamond" w:hAnsi="Garamond"/>
              </w:rPr>
              <w:t xml:space="preserve">US/Canadian </w:t>
            </w:r>
            <w:r w:rsidRPr="00EF0229">
              <w:rPr>
                <w:rFonts w:ascii="Garamond" w:hAnsi="Garamond"/>
                <w:spacing w:val="-2"/>
              </w:rPr>
              <w:t>agency</w:t>
            </w:r>
          </w:p>
        </w:tc>
      </w:tr>
      <w:bookmarkEnd w:id="1"/>
      <w:tr w:rsidR="0097108F" w:rsidRPr="00EF0229" w14:paraId="627F9C9D" w14:textId="77777777" w:rsidTr="00475ACA">
        <w:trPr>
          <w:trHeight w:val="251"/>
        </w:trPr>
        <w:tc>
          <w:tcPr>
            <w:tcW w:w="9000" w:type="dxa"/>
            <w:gridSpan w:val="2"/>
            <w:shd w:val="clear" w:color="auto" w:fill="D9D9D9"/>
          </w:tcPr>
          <w:p w14:paraId="60060877" w14:textId="77777777" w:rsidR="0097108F" w:rsidRPr="00EF0229" w:rsidRDefault="0097108F" w:rsidP="00475ACA">
            <w:pPr>
              <w:pStyle w:val="TableParagraph"/>
              <w:spacing w:line="231" w:lineRule="exact"/>
              <w:rPr>
                <w:rFonts w:ascii="Garamond" w:hAnsi="Garamond"/>
                <w:b/>
              </w:rPr>
            </w:pPr>
            <w:r w:rsidRPr="00EF0229">
              <w:rPr>
                <w:rFonts w:ascii="Garamond" w:hAnsi="Garamond"/>
                <w:b/>
              </w:rPr>
              <w:t>POST-SEASON</w:t>
            </w:r>
            <w:r w:rsidRPr="00EF0229">
              <w:rPr>
                <w:rFonts w:ascii="Garamond" w:hAnsi="Garamond"/>
                <w:b/>
                <w:spacing w:val="-7"/>
              </w:rPr>
              <w:t xml:space="preserve"> </w:t>
            </w:r>
            <w:r w:rsidRPr="00EF0229">
              <w:rPr>
                <w:rFonts w:ascii="Garamond" w:hAnsi="Garamond"/>
                <w:b/>
                <w:spacing w:val="-2"/>
              </w:rPr>
              <w:t>Requirements:</w:t>
            </w:r>
          </w:p>
        </w:tc>
      </w:tr>
      <w:tr w:rsidR="0097108F" w:rsidRPr="00EF0229" w14:paraId="40966DF5" w14:textId="77777777" w:rsidTr="00475ACA">
        <w:trPr>
          <w:trHeight w:val="505"/>
        </w:trPr>
        <w:tc>
          <w:tcPr>
            <w:tcW w:w="6165" w:type="dxa"/>
          </w:tcPr>
          <w:p w14:paraId="54A815A4" w14:textId="77777777" w:rsidR="0097108F" w:rsidRPr="00EF0229" w:rsidRDefault="0097108F" w:rsidP="00475ACA">
            <w:pPr>
              <w:pStyle w:val="TableParagraph"/>
              <w:ind w:right="442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Voyage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Report: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written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or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electronic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vessel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voyage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report (highlight deviations if different from registration count)</w:t>
            </w:r>
          </w:p>
        </w:tc>
        <w:tc>
          <w:tcPr>
            <w:tcW w:w="2835" w:type="dxa"/>
          </w:tcPr>
          <w:p w14:paraId="4F530FEA" w14:textId="77777777" w:rsidR="0097108F" w:rsidRPr="00EF0229" w:rsidRDefault="0097108F" w:rsidP="00475ACA">
            <w:pPr>
              <w:pStyle w:val="TableParagraph"/>
              <w:ind w:right="114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14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days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after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last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voyage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in AK waters</w:t>
            </w:r>
          </w:p>
        </w:tc>
      </w:tr>
      <w:tr w:rsidR="0097108F" w:rsidRPr="00EF0229" w14:paraId="5D60F46F" w14:textId="77777777" w:rsidTr="00475ACA">
        <w:trPr>
          <w:trHeight w:val="505"/>
        </w:trPr>
        <w:tc>
          <w:tcPr>
            <w:tcW w:w="6165" w:type="dxa"/>
          </w:tcPr>
          <w:p w14:paraId="660523B2" w14:textId="77777777" w:rsidR="0097108F" w:rsidRPr="00EF0229" w:rsidRDefault="0097108F" w:rsidP="00475ACA">
            <w:pPr>
              <w:pStyle w:val="TableParagraph"/>
              <w:spacing w:line="240" w:lineRule="auto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Deviation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  <w:spacing w:val="-2"/>
              </w:rPr>
              <w:t>Reports</w:t>
            </w:r>
          </w:p>
        </w:tc>
        <w:tc>
          <w:tcPr>
            <w:tcW w:w="2835" w:type="dxa"/>
          </w:tcPr>
          <w:p w14:paraId="6E375FBE" w14:textId="77777777" w:rsidR="0097108F" w:rsidRPr="00EF0229" w:rsidRDefault="0097108F" w:rsidP="00475ACA">
            <w:pPr>
              <w:pStyle w:val="TableParagraph"/>
              <w:ind w:right="114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14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days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after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last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voyage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in AK waters</w:t>
            </w:r>
          </w:p>
        </w:tc>
      </w:tr>
      <w:tr w:rsidR="0097108F" w:rsidRPr="00EF0229" w14:paraId="4838219E" w14:textId="77777777" w:rsidTr="00475ACA">
        <w:trPr>
          <w:trHeight w:val="921"/>
        </w:trPr>
        <w:tc>
          <w:tcPr>
            <w:tcW w:w="6165" w:type="dxa"/>
          </w:tcPr>
          <w:p w14:paraId="6B8E1C44" w14:textId="77777777" w:rsidR="0097108F" w:rsidRPr="00EF0229" w:rsidRDefault="0097108F" w:rsidP="00475ACA">
            <w:pPr>
              <w:pStyle w:val="TableParagraph"/>
              <w:spacing w:line="240" w:lineRule="auto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Additional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payment/Refund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request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(for</w:t>
            </w:r>
            <w:r w:rsidRPr="00EF0229">
              <w:rPr>
                <w:rFonts w:ascii="Garamond" w:hAnsi="Garamond"/>
                <w:spacing w:val="-9"/>
              </w:rPr>
              <w:t xml:space="preserve"> </w:t>
            </w:r>
            <w:r w:rsidRPr="00EF0229">
              <w:rPr>
                <w:rFonts w:ascii="Garamond" w:hAnsi="Garamond"/>
              </w:rPr>
              <w:t>added/deleted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voyages): regulations require a signed refund request.</w:t>
            </w:r>
          </w:p>
          <w:p w14:paraId="45DF43A8" w14:textId="77777777" w:rsidR="0097108F" w:rsidRPr="00EF0229" w:rsidRDefault="0097108F" w:rsidP="00475ACA">
            <w:pPr>
              <w:pStyle w:val="TableParagraph"/>
              <w:spacing w:line="208" w:lineRule="exact"/>
              <w:ind w:right="90"/>
              <w:rPr>
                <w:rFonts w:ascii="Garamond" w:hAnsi="Garamond"/>
                <w:sz w:val="18"/>
              </w:rPr>
            </w:pPr>
            <w:r w:rsidRPr="00EF0229">
              <w:rPr>
                <w:rFonts w:ascii="Garamond" w:hAnsi="Garamond"/>
                <w:b/>
                <w:sz w:val="18"/>
              </w:rPr>
              <w:t>NOTE:</w:t>
            </w:r>
            <w:r w:rsidRPr="00EF0229">
              <w:rPr>
                <w:rFonts w:ascii="Garamond" w:hAnsi="Garamond"/>
                <w:b/>
                <w:spacing w:val="-3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Request</w:t>
            </w:r>
            <w:r w:rsidRPr="00EF0229">
              <w:rPr>
                <w:rFonts w:ascii="Garamond" w:hAnsi="Garamond"/>
                <w:spacing w:val="-3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for</w:t>
            </w:r>
            <w:r w:rsidRPr="00EF0229">
              <w:rPr>
                <w:rFonts w:ascii="Garamond" w:hAnsi="Garamond"/>
                <w:spacing w:val="-3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refund</w:t>
            </w:r>
            <w:r w:rsidRPr="00EF0229">
              <w:rPr>
                <w:rFonts w:ascii="Garamond" w:hAnsi="Garamond"/>
                <w:spacing w:val="-4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is</w:t>
            </w:r>
            <w:r w:rsidRPr="00EF0229">
              <w:rPr>
                <w:rFonts w:ascii="Garamond" w:hAnsi="Garamond"/>
                <w:spacing w:val="-3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required</w:t>
            </w:r>
            <w:r w:rsidRPr="00EF0229">
              <w:rPr>
                <w:rFonts w:ascii="Garamond" w:hAnsi="Garamond"/>
                <w:spacing w:val="-4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by</w:t>
            </w:r>
            <w:r w:rsidRPr="00EF0229">
              <w:rPr>
                <w:rFonts w:ascii="Garamond" w:hAnsi="Garamond"/>
                <w:spacing w:val="-4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owner/operator.</w:t>
            </w:r>
            <w:r w:rsidRPr="00EF0229">
              <w:rPr>
                <w:rFonts w:ascii="Garamond" w:hAnsi="Garamond"/>
                <w:spacing w:val="-5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Refunds</w:t>
            </w:r>
            <w:r w:rsidRPr="00EF0229">
              <w:rPr>
                <w:rFonts w:ascii="Garamond" w:hAnsi="Garamond"/>
                <w:spacing w:val="-6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will</w:t>
            </w:r>
            <w:r w:rsidRPr="00EF0229">
              <w:rPr>
                <w:rFonts w:ascii="Garamond" w:hAnsi="Garamond"/>
                <w:spacing w:val="-3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not</w:t>
            </w:r>
            <w:r w:rsidRPr="00EF0229">
              <w:rPr>
                <w:rFonts w:ascii="Garamond" w:hAnsi="Garamond"/>
                <w:spacing w:val="-5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be issued based on end of season voyage reports.</w:t>
            </w:r>
          </w:p>
        </w:tc>
        <w:tc>
          <w:tcPr>
            <w:tcW w:w="2835" w:type="dxa"/>
          </w:tcPr>
          <w:p w14:paraId="21334DB0" w14:textId="77777777" w:rsidR="0097108F" w:rsidRPr="00EF0229" w:rsidRDefault="0097108F" w:rsidP="00475ACA">
            <w:pPr>
              <w:pStyle w:val="TableParagraph"/>
              <w:spacing w:line="240" w:lineRule="auto"/>
              <w:ind w:right="114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14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days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after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last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voyage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in AK waters</w:t>
            </w:r>
          </w:p>
        </w:tc>
      </w:tr>
    </w:tbl>
    <w:p w14:paraId="2C6E8B95" w14:textId="77777777" w:rsidR="0097108F" w:rsidRPr="00EF0229" w:rsidRDefault="0097108F" w:rsidP="0097108F">
      <w:pPr>
        <w:rPr>
          <w:rFonts w:ascii="Garamond" w:hAnsi="Garamond"/>
        </w:rPr>
        <w:sectPr w:rsidR="0097108F" w:rsidRPr="00EF0229">
          <w:pgSz w:w="12240" w:h="15840"/>
          <w:pgMar w:top="1380" w:right="600" w:bottom="1220" w:left="520" w:header="0" w:footer="1034" w:gutter="0"/>
          <w:cols w:space="720"/>
        </w:sectPr>
      </w:pPr>
    </w:p>
    <w:p w14:paraId="27ED9D29" w14:textId="011D83FD" w:rsidR="0097108F" w:rsidRPr="00EF0229" w:rsidRDefault="0097108F" w:rsidP="0097108F">
      <w:pPr>
        <w:spacing w:before="59"/>
        <w:rPr>
          <w:rFonts w:ascii="Garamond" w:hAnsi="Garamond"/>
          <w:b/>
          <w:spacing w:val="-2"/>
          <w:sz w:val="26"/>
        </w:rPr>
      </w:pPr>
      <w:bookmarkStart w:id="2" w:name="Table_2._CPVEC_Requirements_and_Due_Date"/>
      <w:bookmarkEnd w:id="2"/>
      <w:r w:rsidRPr="00EF0229">
        <w:rPr>
          <w:rFonts w:ascii="Garamond" w:hAnsi="Garamond"/>
          <w:b/>
          <w:sz w:val="26"/>
        </w:rPr>
        <w:lastRenderedPageBreak/>
        <w:t>Table</w:t>
      </w:r>
      <w:r w:rsidRPr="00EF0229">
        <w:rPr>
          <w:rFonts w:ascii="Garamond" w:hAnsi="Garamond"/>
          <w:b/>
          <w:spacing w:val="-9"/>
          <w:sz w:val="26"/>
        </w:rPr>
        <w:t xml:space="preserve"> </w:t>
      </w:r>
      <w:r w:rsidRPr="00EF0229">
        <w:rPr>
          <w:rFonts w:ascii="Garamond" w:hAnsi="Garamond"/>
          <w:b/>
          <w:sz w:val="26"/>
        </w:rPr>
        <w:t>2.</w:t>
      </w:r>
      <w:r w:rsidRPr="00EF0229">
        <w:rPr>
          <w:rFonts w:ascii="Garamond" w:hAnsi="Garamond"/>
          <w:b/>
          <w:spacing w:val="-6"/>
          <w:sz w:val="26"/>
        </w:rPr>
        <w:t xml:space="preserve"> </w:t>
      </w:r>
      <w:r w:rsidRPr="00EF0229">
        <w:rPr>
          <w:rFonts w:ascii="Garamond" w:hAnsi="Garamond"/>
          <w:b/>
          <w:sz w:val="26"/>
        </w:rPr>
        <w:t>CPVEC</w:t>
      </w:r>
      <w:r w:rsidRPr="00EF0229">
        <w:rPr>
          <w:rFonts w:ascii="Garamond" w:hAnsi="Garamond"/>
          <w:b/>
          <w:spacing w:val="-6"/>
          <w:sz w:val="26"/>
        </w:rPr>
        <w:t xml:space="preserve"> </w:t>
      </w:r>
      <w:r w:rsidRPr="00EF0229">
        <w:rPr>
          <w:rFonts w:ascii="Garamond" w:hAnsi="Garamond"/>
          <w:b/>
          <w:sz w:val="26"/>
        </w:rPr>
        <w:t>Requirements</w:t>
      </w:r>
      <w:r w:rsidRPr="00EF0229">
        <w:rPr>
          <w:rFonts w:ascii="Garamond" w:hAnsi="Garamond"/>
          <w:b/>
          <w:spacing w:val="-9"/>
          <w:sz w:val="26"/>
        </w:rPr>
        <w:t xml:space="preserve"> </w:t>
      </w:r>
      <w:r w:rsidRPr="00EF0229">
        <w:rPr>
          <w:rFonts w:ascii="Garamond" w:hAnsi="Garamond"/>
          <w:b/>
          <w:sz w:val="26"/>
        </w:rPr>
        <w:t>and</w:t>
      </w:r>
      <w:r w:rsidRPr="00EF0229">
        <w:rPr>
          <w:rFonts w:ascii="Garamond" w:hAnsi="Garamond"/>
          <w:b/>
          <w:spacing w:val="-8"/>
          <w:sz w:val="26"/>
        </w:rPr>
        <w:t xml:space="preserve"> </w:t>
      </w:r>
      <w:r w:rsidRPr="00EF0229">
        <w:rPr>
          <w:rFonts w:ascii="Garamond" w:hAnsi="Garamond"/>
          <w:b/>
          <w:sz w:val="26"/>
        </w:rPr>
        <w:t>Due</w:t>
      </w:r>
      <w:r w:rsidRPr="00EF0229">
        <w:rPr>
          <w:rFonts w:ascii="Garamond" w:hAnsi="Garamond"/>
          <w:b/>
          <w:spacing w:val="-9"/>
          <w:sz w:val="26"/>
        </w:rPr>
        <w:t xml:space="preserve"> </w:t>
      </w:r>
      <w:r w:rsidRPr="00EF0229">
        <w:rPr>
          <w:rFonts w:ascii="Garamond" w:hAnsi="Garamond"/>
          <w:b/>
          <w:sz w:val="26"/>
        </w:rPr>
        <w:t>Dates:</w:t>
      </w:r>
      <w:r w:rsidRPr="00EF0229">
        <w:rPr>
          <w:rFonts w:ascii="Garamond" w:hAnsi="Garamond"/>
          <w:b/>
          <w:spacing w:val="-9"/>
          <w:sz w:val="26"/>
        </w:rPr>
        <w:t xml:space="preserve"> </w:t>
      </w:r>
      <w:r w:rsidRPr="00EF0229">
        <w:rPr>
          <w:rFonts w:ascii="Garamond" w:hAnsi="Garamond"/>
          <w:b/>
          <w:sz w:val="26"/>
        </w:rPr>
        <w:t>Small</w:t>
      </w:r>
      <w:r w:rsidRPr="00EF0229">
        <w:rPr>
          <w:rFonts w:ascii="Garamond" w:hAnsi="Garamond"/>
          <w:b/>
          <w:spacing w:val="-8"/>
          <w:sz w:val="26"/>
        </w:rPr>
        <w:t xml:space="preserve"> </w:t>
      </w:r>
      <w:r w:rsidRPr="00EF0229">
        <w:rPr>
          <w:rFonts w:ascii="Garamond" w:hAnsi="Garamond"/>
          <w:b/>
          <w:sz w:val="26"/>
        </w:rPr>
        <w:t>Cruise</w:t>
      </w:r>
      <w:r w:rsidRPr="00EF0229">
        <w:rPr>
          <w:rFonts w:ascii="Garamond" w:hAnsi="Garamond"/>
          <w:b/>
          <w:spacing w:val="-9"/>
          <w:sz w:val="26"/>
        </w:rPr>
        <w:t xml:space="preserve"> </w:t>
      </w:r>
      <w:r w:rsidRPr="00EF0229">
        <w:rPr>
          <w:rFonts w:ascii="Garamond" w:hAnsi="Garamond"/>
          <w:b/>
          <w:spacing w:val="-2"/>
          <w:sz w:val="26"/>
        </w:rPr>
        <w:t>Ships</w:t>
      </w:r>
      <w:r w:rsidR="00EF0229" w:rsidRPr="00EF0229">
        <w:rPr>
          <w:rFonts w:ascii="Garamond" w:hAnsi="Garamond"/>
          <w:b/>
          <w:spacing w:val="-2"/>
          <w:sz w:val="26"/>
        </w:rPr>
        <w:t xml:space="preserve"> (50-249 overnight berths)</w:t>
      </w:r>
    </w:p>
    <w:p w14:paraId="18A361DA" w14:textId="77777777" w:rsidR="0097108F" w:rsidRPr="00EF0229" w:rsidRDefault="0097108F" w:rsidP="0097108F">
      <w:pPr>
        <w:spacing w:before="59"/>
        <w:rPr>
          <w:rFonts w:ascii="Garamond" w:hAnsi="Garamond"/>
          <w:b/>
          <w:spacing w:val="-2"/>
          <w:sz w:val="26"/>
        </w:rPr>
      </w:pPr>
    </w:p>
    <w:tbl>
      <w:tblPr>
        <w:tblW w:w="900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2880"/>
      </w:tblGrid>
      <w:tr w:rsidR="0097108F" w:rsidRPr="00EF0229" w14:paraId="3E64CA4F" w14:textId="77777777" w:rsidTr="0097108F">
        <w:trPr>
          <w:trHeight w:val="251"/>
        </w:trPr>
        <w:tc>
          <w:tcPr>
            <w:tcW w:w="6120" w:type="dxa"/>
          </w:tcPr>
          <w:p w14:paraId="29232CAA" w14:textId="77777777" w:rsidR="0097108F" w:rsidRPr="00EF0229" w:rsidRDefault="0097108F" w:rsidP="00475ACA">
            <w:pPr>
              <w:pStyle w:val="TableParagraph"/>
              <w:spacing w:line="231" w:lineRule="exact"/>
              <w:ind w:left="13"/>
              <w:jc w:val="center"/>
              <w:rPr>
                <w:rFonts w:ascii="Garamond" w:hAnsi="Garamond"/>
                <w:b/>
              </w:rPr>
            </w:pPr>
            <w:r w:rsidRPr="00EF0229">
              <w:rPr>
                <w:rFonts w:ascii="Garamond" w:hAnsi="Garamond"/>
                <w:b/>
                <w:spacing w:val="-2"/>
              </w:rPr>
              <w:t>Document</w:t>
            </w:r>
          </w:p>
        </w:tc>
        <w:tc>
          <w:tcPr>
            <w:tcW w:w="2880" w:type="dxa"/>
          </w:tcPr>
          <w:p w14:paraId="457541A9" w14:textId="58333970" w:rsidR="0097108F" w:rsidRPr="00EF0229" w:rsidRDefault="0097108F" w:rsidP="00475ACA">
            <w:pPr>
              <w:pStyle w:val="TableParagraph"/>
              <w:spacing w:line="231" w:lineRule="exact"/>
              <w:ind w:left="649"/>
              <w:rPr>
                <w:rFonts w:ascii="Garamond" w:hAnsi="Garamond"/>
                <w:b/>
              </w:rPr>
            </w:pPr>
            <w:r w:rsidRPr="00EF0229">
              <w:rPr>
                <w:rFonts w:ascii="Garamond" w:hAnsi="Garamond"/>
                <w:b/>
              </w:rPr>
              <w:t>Due</w:t>
            </w:r>
            <w:r w:rsidRPr="00EF0229">
              <w:rPr>
                <w:rFonts w:ascii="Garamond" w:hAnsi="Garamond"/>
                <w:b/>
                <w:spacing w:val="-3"/>
              </w:rPr>
              <w:t xml:space="preserve"> </w:t>
            </w:r>
            <w:r w:rsidRPr="00EF0229">
              <w:rPr>
                <w:rFonts w:ascii="Garamond" w:hAnsi="Garamond"/>
                <w:b/>
              </w:rPr>
              <w:t>Date</w:t>
            </w:r>
            <w:r w:rsidRPr="00EF0229">
              <w:rPr>
                <w:rFonts w:ascii="Garamond" w:hAnsi="Garamond"/>
                <w:b/>
                <w:spacing w:val="-2"/>
              </w:rPr>
              <w:t xml:space="preserve"> </w:t>
            </w:r>
          </w:p>
        </w:tc>
      </w:tr>
      <w:tr w:rsidR="0097108F" w:rsidRPr="00EF0229" w14:paraId="39500BE0" w14:textId="77777777" w:rsidTr="0097108F">
        <w:trPr>
          <w:trHeight w:val="253"/>
        </w:trPr>
        <w:tc>
          <w:tcPr>
            <w:tcW w:w="9000" w:type="dxa"/>
            <w:gridSpan w:val="2"/>
            <w:shd w:val="clear" w:color="auto" w:fill="D9D9D9"/>
          </w:tcPr>
          <w:p w14:paraId="3BB21157" w14:textId="77777777" w:rsidR="0097108F" w:rsidRPr="00EF0229" w:rsidRDefault="0097108F" w:rsidP="00475ACA">
            <w:pPr>
              <w:pStyle w:val="TableParagraph"/>
              <w:spacing w:line="233" w:lineRule="exact"/>
              <w:rPr>
                <w:rFonts w:ascii="Garamond" w:hAnsi="Garamond"/>
                <w:b/>
              </w:rPr>
            </w:pPr>
            <w:r w:rsidRPr="00EF0229">
              <w:rPr>
                <w:rFonts w:ascii="Garamond" w:hAnsi="Garamond"/>
                <w:b/>
              </w:rPr>
              <w:t>Registration</w:t>
            </w:r>
            <w:r w:rsidRPr="00EF0229">
              <w:rPr>
                <w:rFonts w:ascii="Garamond" w:hAnsi="Garamond"/>
                <w:b/>
                <w:spacing w:val="-6"/>
              </w:rPr>
              <w:t xml:space="preserve"> </w:t>
            </w:r>
            <w:r w:rsidRPr="00EF0229">
              <w:rPr>
                <w:rFonts w:ascii="Garamond" w:hAnsi="Garamond"/>
                <w:b/>
                <w:spacing w:val="-2"/>
              </w:rPr>
              <w:t>Requirements:</w:t>
            </w:r>
          </w:p>
        </w:tc>
      </w:tr>
      <w:tr w:rsidR="0097108F" w:rsidRPr="00EF0229" w14:paraId="1E5D8176" w14:textId="77777777" w:rsidTr="0097108F">
        <w:trPr>
          <w:trHeight w:val="505"/>
        </w:trPr>
        <w:tc>
          <w:tcPr>
            <w:tcW w:w="6120" w:type="dxa"/>
          </w:tcPr>
          <w:p w14:paraId="4EE45EF9" w14:textId="77777777" w:rsidR="0097108F" w:rsidRPr="00EF0229" w:rsidRDefault="0097108F" w:rsidP="00475ACA">
            <w:pPr>
              <w:pStyle w:val="TableParagraph"/>
              <w:spacing w:line="254" w:lineRule="exact"/>
              <w:ind w:right="442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Registration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with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original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notarized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signature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page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submitted (AS 46.03.461, 18 AAC 69.010)</w:t>
            </w:r>
          </w:p>
        </w:tc>
        <w:tc>
          <w:tcPr>
            <w:tcW w:w="2880" w:type="dxa"/>
          </w:tcPr>
          <w:p w14:paraId="2A1C650E" w14:textId="77777777" w:rsidR="0097108F" w:rsidRPr="00EF0229" w:rsidRDefault="0097108F" w:rsidP="00475ACA">
            <w:pPr>
              <w:pStyle w:val="TableParagraph"/>
              <w:spacing w:line="251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March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  <w:spacing w:val="-10"/>
              </w:rPr>
              <w:t>1</w:t>
            </w:r>
          </w:p>
        </w:tc>
      </w:tr>
      <w:tr w:rsidR="0097108F" w:rsidRPr="00EF0229" w14:paraId="5AD88072" w14:textId="77777777" w:rsidTr="0097108F">
        <w:trPr>
          <w:trHeight w:val="503"/>
        </w:trPr>
        <w:tc>
          <w:tcPr>
            <w:tcW w:w="6120" w:type="dxa"/>
          </w:tcPr>
          <w:p w14:paraId="043C4843" w14:textId="77777777" w:rsidR="0097108F" w:rsidRPr="00EF0229" w:rsidRDefault="0097108F" w:rsidP="00475ACA">
            <w:pPr>
              <w:pStyle w:val="TableParagraph"/>
              <w:spacing w:line="249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Nonhazardous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Solid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Waste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Offloading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and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Disposal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  <w:spacing w:val="-4"/>
              </w:rPr>
              <w:t>Plan</w:t>
            </w:r>
          </w:p>
          <w:p w14:paraId="17ACF541" w14:textId="77777777" w:rsidR="0097108F" w:rsidRPr="00EF0229" w:rsidRDefault="0097108F" w:rsidP="00475ACA">
            <w:pPr>
              <w:pStyle w:val="TableParagraph"/>
              <w:spacing w:before="1" w:line="233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(AS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46.03.475(e)(1),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Plan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requirements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at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18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AAC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  <w:spacing w:val="-2"/>
              </w:rPr>
              <w:t>69.035)</w:t>
            </w:r>
          </w:p>
        </w:tc>
        <w:tc>
          <w:tcPr>
            <w:tcW w:w="2880" w:type="dxa"/>
          </w:tcPr>
          <w:p w14:paraId="614979F4" w14:textId="77777777" w:rsidR="0097108F" w:rsidRPr="00EF0229" w:rsidRDefault="0097108F" w:rsidP="00475ACA">
            <w:pPr>
              <w:pStyle w:val="TableParagraph"/>
              <w:spacing w:line="249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March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  <w:spacing w:val="-10"/>
              </w:rPr>
              <w:t>1</w:t>
            </w:r>
          </w:p>
        </w:tc>
      </w:tr>
      <w:tr w:rsidR="0097108F" w:rsidRPr="00EF0229" w14:paraId="488A0A38" w14:textId="77777777" w:rsidTr="0097108F">
        <w:trPr>
          <w:trHeight w:val="505"/>
        </w:trPr>
        <w:tc>
          <w:tcPr>
            <w:tcW w:w="6120" w:type="dxa"/>
          </w:tcPr>
          <w:p w14:paraId="3EC48A74" w14:textId="77777777" w:rsidR="0097108F" w:rsidRPr="00EF0229" w:rsidRDefault="0097108F" w:rsidP="00475ACA">
            <w:pPr>
              <w:pStyle w:val="TableParagraph"/>
              <w:spacing w:line="254" w:lineRule="exact"/>
              <w:ind w:right="442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Hazardous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Waste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and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Hazardous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Substance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Offloading</w:t>
            </w:r>
            <w:r w:rsidRPr="00EF0229">
              <w:rPr>
                <w:rFonts w:ascii="Garamond" w:hAnsi="Garamond"/>
                <w:spacing w:val="-9"/>
              </w:rPr>
              <w:t xml:space="preserve"> </w:t>
            </w:r>
            <w:r w:rsidRPr="00EF0229">
              <w:rPr>
                <w:rFonts w:ascii="Garamond" w:hAnsi="Garamond"/>
              </w:rPr>
              <w:t>Plan (AS 46.03.475(e)(2), Plan requirements at 18 AAC 69.040)</w:t>
            </w:r>
          </w:p>
        </w:tc>
        <w:tc>
          <w:tcPr>
            <w:tcW w:w="2880" w:type="dxa"/>
          </w:tcPr>
          <w:p w14:paraId="15005358" w14:textId="77777777" w:rsidR="0097108F" w:rsidRPr="00EF0229" w:rsidRDefault="0097108F" w:rsidP="00475ACA">
            <w:pPr>
              <w:pStyle w:val="TableParagraph"/>
              <w:spacing w:line="251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March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  <w:spacing w:val="-10"/>
              </w:rPr>
              <w:t>1</w:t>
            </w:r>
          </w:p>
        </w:tc>
      </w:tr>
      <w:tr w:rsidR="0097108F" w:rsidRPr="00EF0229" w14:paraId="03198F5F" w14:textId="77777777" w:rsidTr="0097108F">
        <w:trPr>
          <w:trHeight w:val="463"/>
        </w:trPr>
        <w:tc>
          <w:tcPr>
            <w:tcW w:w="6120" w:type="dxa"/>
          </w:tcPr>
          <w:p w14:paraId="72B6E979" w14:textId="77777777" w:rsidR="0097108F" w:rsidRPr="00EF0229" w:rsidRDefault="0097108F" w:rsidP="00475ACA">
            <w:pPr>
              <w:pStyle w:val="TableParagraph"/>
              <w:spacing w:line="249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Environmental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Compliance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Fee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and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Ocean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Ranger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  <w:spacing w:val="-5"/>
              </w:rPr>
              <w:t>Fee</w:t>
            </w:r>
          </w:p>
        </w:tc>
        <w:tc>
          <w:tcPr>
            <w:tcW w:w="2880" w:type="dxa"/>
          </w:tcPr>
          <w:p w14:paraId="6E27ACB5" w14:textId="77777777" w:rsidR="0097108F" w:rsidRPr="00EF0229" w:rsidRDefault="0097108F" w:rsidP="00475ACA">
            <w:pPr>
              <w:pStyle w:val="TableParagraph"/>
              <w:spacing w:line="249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 xml:space="preserve">June </w:t>
            </w:r>
            <w:r w:rsidRPr="00EF0229">
              <w:rPr>
                <w:rFonts w:ascii="Garamond" w:hAnsi="Garamond"/>
                <w:spacing w:val="-10"/>
              </w:rPr>
              <w:t>1</w:t>
            </w:r>
          </w:p>
        </w:tc>
      </w:tr>
      <w:tr w:rsidR="0097108F" w:rsidRPr="00EF0229" w14:paraId="73AC437A" w14:textId="77777777" w:rsidTr="0097108F">
        <w:trPr>
          <w:trHeight w:val="299"/>
        </w:trPr>
        <w:tc>
          <w:tcPr>
            <w:tcW w:w="9000" w:type="dxa"/>
            <w:gridSpan w:val="2"/>
            <w:shd w:val="clear" w:color="auto" w:fill="D9D9D9"/>
          </w:tcPr>
          <w:p w14:paraId="069DED7B" w14:textId="77777777" w:rsidR="0097108F" w:rsidRPr="00EF0229" w:rsidRDefault="0097108F" w:rsidP="00475ACA">
            <w:pPr>
              <w:pStyle w:val="TableParagraph"/>
              <w:spacing w:line="251" w:lineRule="exact"/>
              <w:rPr>
                <w:rFonts w:ascii="Garamond" w:hAnsi="Garamond"/>
                <w:b/>
              </w:rPr>
            </w:pPr>
            <w:r w:rsidRPr="00EF0229">
              <w:rPr>
                <w:rFonts w:ascii="Garamond" w:hAnsi="Garamond"/>
                <w:b/>
              </w:rPr>
              <w:t>Requirements</w:t>
            </w:r>
            <w:r w:rsidRPr="00EF0229">
              <w:rPr>
                <w:rFonts w:ascii="Garamond" w:hAnsi="Garamond"/>
                <w:b/>
                <w:spacing w:val="-13"/>
              </w:rPr>
              <w:t xml:space="preserve"> </w:t>
            </w:r>
            <w:r w:rsidRPr="00EF0229">
              <w:rPr>
                <w:rFonts w:ascii="Garamond" w:hAnsi="Garamond"/>
                <w:b/>
              </w:rPr>
              <w:t>of discharging vessels</w:t>
            </w:r>
            <w:r w:rsidRPr="00EF0229">
              <w:rPr>
                <w:rFonts w:ascii="Garamond" w:hAnsi="Garamond"/>
                <w:b/>
                <w:spacing w:val="-2"/>
              </w:rPr>
              <w:t>:</w:t>
            </w:r>
          </w:p>
        </w:tc>
      </w:tr>
      <w:tr w:rsidR="0097108F" w:rsidRPr="00EF0229" w14:paraId="74510CE4" w14:textId="77777777" w:rsidTr="0097108F">
        <w:trPr>
          <w:trHeight w:val="253"/>
        </w:trPr>
        <w:tc>
          <w:tcPr>
            <w:tcW w:w="6120" w:type="dxa"/>
          </w:tcPr>
          <w:p w14:paraId="057927DA" w14:textId="77777777" w:rsidR="0097108F" w:rsidRPr="00EF0229" w:rsidRDefault="0097108F" w:rsidP="00475ACA">
            <w:pPr>
              <w:pStyle w:val="TableParagraph"/>
              <w:spacing w:line="234" w:lineRule="exact"/>
              <w:rPr>
                <w:rFonts w:ascii="Garamond" w:hAnsi="Garamond"/>
                <w:spacing w:val="-2"/>
              </w:rPr>
            </w:pPr>
            <w:r w:rsidRPr="00EF0229">
              <w:rPr>
                <w:rFonts w:ascii="Garamond" w:hAnsi="Garamond"/>
              </w:rPr>
              <w:t>Best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Management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</w:rPr>
              <w:t>Practices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(BMP)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</w:rPr>
              <w:t>Plan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(AS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  <w:spacing w:val="-2"/>
              </w:rPr>
              <w:t>46.03.462(k))</w:t>
            </w:r>
          </w:p>
          <w:p w14:paraId="32A58E35" w14:textId="77777777" w:rsidR="0097108F" w:rsidRPr="00EF0229" w:rsidRDefault="0097108F" w:rsidP="00475ACA">
            <w:pPr>
              <w:pStyle w:val="TableParagraph"/>
              <w:spacing w:line="234" w:lineRule="exact"/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14:paraId="144D4B5E" w14:textId="77777777" w:rsidR="0097108F" w:rsidRPr="00EF0229" w:rsidRDefault="0097108F" w:rsidP="00475ACA">
            <w:pPr>
              <w:pStyle w:val="TableParagraph"/>
              <w:spacing w:line="234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March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  <w:spacing w:val="-10"/>
              </w:rPr>
              <w:t>1</w:t>
            </w:r>
          </w:p>
        </w:tc>
      </w:tr>
      <w:tr w:rsidR="0097108F" w:rsidRPr="00EF0229" w14:paraId="42602227" w14:textId="77777777" w:rsidTr="0097108F">
        <w:trPr>
          <w:trHeight w:val="505"/>
        </w:trPr>
        <w:tc>
          <w:tcPr>
            <w:tcW w:w="6120" w:type="dxa"/>
          </w:tcPr>
          <w:p w14:paraId="64688C6C" w14:textId="77777777" w:rsidR="0097108F" w:rsidRPr="00EF0229" w:rsidRDefault="0097108F" w:rsidP="00475ACA">
            <w:pPr>
              <w:pStyle w:val="TableParagraph"/>
              <w:ind w:right="1038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Wastewater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Sampling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Quality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Assurance</w:t>
            </w:r>
            <w:r w:rsidRPr="00EF0229">
              <w:rPr>
                <w:rFonts w:ascii="Garamond" w:hAnsi="Garamond"/>
                <w:spacing w:val="-9"/>
              </w:rPr>
              <w:t xml:space="preserve"> </w:t>
            </w:r>
            <w:r w:rsidRPr="00EF0229">
              <w:rPr>
                <w:rFonts w:ascii="Garamond" w:hAnsi="Garamond"/>
              </w:rPr>
              <w:t>Project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Plan (QAPP requirements at 18 AAC 69.025)</w:t>
            </w:r>
          </w:p>
        </w:tc>
        <w:tc>
          <w:tcPr>
            <w:tcW w:w="2880" w:type="dxa"/>
          </w:tcPr>
          <w:p w14:paraId="19E00658" w14:textId="77777777" w:rsidR="0097108F" w:rsidRPr="00EF0229" w:rsidRDefault="0097108F" w:rsidP="00475ACA">
            <w:pPr>
              <w:pStyle w:val="TableParagraph"/>
              <w:spacing w:line="251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March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  <w:spacing w:val="-10"/>
              </w:rPr>
              <w:t>1</w:t>
            </w:r>
          </w:p>
        </w:tc>
      </w:tr>
      <w:tr w:rsidR="0097108F" w:rsidRPr="00EF0229" w14:paraId="481E800B" w14:textId="77777777" w:rsidTr="0097108F">
        <w:trPr>
          <w:trHeight w:val="505"/>
        </w:trPr>
        <w:tc>
          <w:tcPr>
            <w:tcW w:w="6120" w:type="dxa"/>
          </w:tcPr>
          <w:p w14:paraId="7D0B173E" w14:textId="77777777" w:rsidR="0097108F" w:rsidRPr="00EF0229" w:rsidRDefault="0097108F" w:rsidP="00475ACA">
            <w:pPr>
              <w:pStyle w:val="TableParagraph"/>
              <w:spacing w:line="251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Sampler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qualifications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for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  <w:spacing w:val="-2"/>
              </w:rPr>
              <w:t>approval</w:t>
            </w:r>
          </w:p>
        </w:tc>
        <w:tc>
          <w:tcPr>
            <w:tcW w:w="2880" w:type="dxa"/>
          </w:tcPr>
          <w:p w14:paraId="2D87A700" w14:textId="77777777" w:rsidR="0097108F" w:rsidRPr="00EF0229" w:rsidRDefault="0097108F" w:rsidP="00475ACA">
            <w:pPr>
              <w:pStyle w:val="TableParagraph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Due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21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days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prior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to</w:t>
            </w:r>
            <w:r w:rsidRPr="00EF0229">
              <w:rPr>
                <w:rFonts w:ascii="Garamond" w:hAnsi="Garamond"/>
                <w:spacing w:val="-9"/>
              </w:rPr>
              <w:t xml:space="preserve"> </w:t>
            </w:r>
            <w:r w:rsidRPr="00EF0229">
              <w:rPr>
                <w:rFonts w:ascii="Garamond" w:hAnsi="Garamond"/>
              </w:rPr>
              <w:t>the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first sample event</w:t>
            </w:r>
          </w:p>
        </w:tc>
      </w:tr>
      <w:tr w:rsidR="0097108F" w:rsidRPr="00EF0229" w14:paraId="54AEBED2" w14:textId="77777777" w:rsidTr="0097108F">
        <w:trPr>
          <w:trHeight w:val="632"/>
        </w:trPr>
        <w:tc>
          <w:tcPr>
            <w:tcW w:w="6120" w:type="dxa"/>
          </w:tcPr>
          <w:p w14:paraId="5523060E" w14:textId="77777777" w:rsidR="0097108F" w:rsidRPr="00EF0229" w:rsidRDefault="0097108F" w:rsidP="00475ACA">
            <w:pPr>
              <w:pStyle w:val="TableParagraph"/>
              <w:spacing w:line="240" w:lineRule="auto"/>
              <w:ind w:right="442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Vessel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Specific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Sampling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Plan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(VSSP)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–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Approved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by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DEC (Requirements at 18 AAC 69.030)</w:t>
            </w:r>
          </w:p>
        </w:tc>
        <w:tc>
          <w:tcPr>
            <w:tcW w:w="2880" w:type="dxa"/>
          </w:tcPr>
          <w:p w14:paraId="3BAC1BAE" w14:textId="77777777" w:rsidR="0097108F" w:rsidRPr="00EF0229" w:rsidRDefault="0097108F" w:rsidP="00475ACA">
            <w:pPr>
              <w:pStyle w:val="TableParagraph"/>
              <w:spacing w:line="240" w:lineRule="auto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Approved</w:t>
            </w:r>
            <w:r w:rsidRPr="00EF0229">
              <w:rPr>
                <w:rFonts w:ascii="Garamond" w:hAnsi="Garamond"/>
                <w:spacing w:val="-12"/>
              </w:rPr>
              <w:t xml:space="preserve"> </w:t>
            </w:r>
            <w:r w:rsidRPr="00EF0229">
              <w:rPr>
                <w:rFonts w:ascii="Garamond" w:hAnsi="Garamond"/>
              </w:rPr>
              <w:t>VSSP</w:t>
            </w:r>
            <w:r w:rsidRPr="00EF0229">
              <w:rPr>
                <w:rFonts w:ascii="Garamond" w:hAnsi="Garamond"/>
                <w:spacing w:val="-14"/>
              </w:rPr>
              <w:t xml:space="preserve"> </w:t>
            </w:r>
            <w:r w:rsidRPr="00EF0229">
              <w:rPr>
                <w:rFonts w:ascii="Garamond" w:hAnsi="Garamond"/>
              </w:rPr>
              <w:t>required</w:t>
            </w:r>
            <w:r w:rsidRPr="00EF0229">
              <w:rPr>
                <w:rFonts w:ascii="Garamond" w:hAnsi="Garamond"/>
                <w:spacing w:val="-11"/>
              </w:rPr>
              <w:t xml:space="preserve"> </w:t>
            </w:r>
            <w:r w:rsidRPr="00EF0229">
              <w:rPr>
                <w:rFonts w:ascii="Garamond" w:hAnsi="Garamond"/>
              </w:rPr>
              <w:t>21 days before sampling</w:t>
            </w:r>
          </w:p>
        </w:tc>
      </w:tr>
      <w:tr w:rsidR="0097108F" w:rsidRPr="00EF0229" w14:paraId="153FA75C" w14:textId="77777777" w:rsidTr="0097108F">
        <w:trPr>
          <w:trHeight w:val="505"/>
        </w:trPr>
        <w:tc>
          <w:tcPr>
            <w:tcW w:w="6120" w:type="dxa"/>
          </w:tcPr>
          <w:p w14:paraId="4EDB6B9C" w14:textId="77777777" w:rsidR="0097108F" w:rsidRPr="00EF0229" w:rsidRDefault="0097108F" w:rsidP="00475ACA">
            <w:pPr>
              <w:pStyle w:val="TableParagraph"/>
              <w:ind w:right="1343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Effluent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sample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reports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and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electronic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sample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data (As required by DEC)</w:t>
            </w:r>
          </w:p>
        </w:tc>
        <w:tc>
          <w:tcPr>
            <w:tcW w:w="2880" w:type="dxa"/>
          </w:tcPr>
          <w:p w14:paraId="52BC1A09" w14:textId="77777777" w:rsidR="0097108F" w:rsidRPr="00EF0229" w:rsidRDefault="0097108F" w:rsidP="00475ACA">
            <w:pPr>
              <w:pStyle w:val="TableParagraph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Due</w:t>
            </w:r>
            <w:r w:rsidRPr="00EF0229">
              <w:rPr>
                <w:rFonts w:ascii="Garamond" w:hAnsi="Garamond"/>
                <w:spacing w:val="-10"/>
              </w:rPr>
              <w:t xml:space="preserve"> </w:t>
            </w:r>
            <w:r w:rsidRPr="00EF0229">
              <w:rPr>
                <w:rFonts w:ascii="Garamond" w:hAnsi="Garamond"/>
              </w:rPr>
              <w:t>21</w:t>
            </w:r>
            <w:r w:rsidRPr="00EF0229">
              <w:rPr>
                <w:rFonts w:ascii="Garamond" w:hAnsi="Garamond"/>
                <w:spacing w:val="-10"/>
              </w:rPr>
              <w:t xml:space="preserve"> </w:t>
            </w:r>
            <w:r w:rsidRPr="00EF0229">
              <w:rPr>
                <w:rFonts w:ascii="Garamond" w:hAnsi="Garamond"/>
              </w:rPr>
              <w:t>days</w:t>
            </w:r>
            <w:r w:rsidRPr="00EF0229">
              <w:rPr>
                <w:rFonts w:ascii="Garamond" w:hAnsi="Garamond"/>
                <w:spacing w:val="-10"/>
              </w:rPr>
              <w:t xml:space="preserve"> </w:t>
            </w:r>
            <w:r w:rsidRPr="00EF0229">
              <w:rPr>
                <w:rFonts w:ascii="Garamond" w:hAnsi="Garamond"/>
              </w:rPr>
              <w:t>after</w:t>
            </w:r>
            <w:r w:rsidRPr="00EF0229">
              <w:rPr>
                <w:rFonts w:ascii="Garamond" w:hAnsi="Garamond"/>
                <w:spacing w:val="-9"/>
              </w:rPr>
              <w:t xml:space="preserve"> </w:t>
            </w:r>
            <w:r w:rsidRPr="00EF0229">
              <w:rPr>
                <w:rFonts w:ascii="Garamond" w:hAnsi="Garamond"/>
              </w:rPr>
              <w:t>analytical testing is completed</w:t>
            </w:r>
          </w:p>
        </w:tc>
      </w:tr>
      <w:tr w:rsidR="0097108F" w:rsidRPr="00EF0229" w14:paraId="29D74494" w14:textId="77777777" w:rsidTr="0097108F">
        <w:trPr>
          <w:trHeight w:val="253"/>
        </w:trPr>
        <w:tc>
          <w:tcPr>
            <w:tcW w:w="9000" w:type="dxa"/>
            <w:gridSpan w:val="2"/>
            <w:shd w:val="clear" w:color="auto" w:fill="D9D9D9"/>
          </w:tcPr>
          <w:p w14:paraId="460430F7" w14:textId="77777777" w:rsidR="0097108F" w:rsidRPr="00EF0229" w:rsidRDefault="0097108F" w:rsidP="00475ACA">
            <w:pPr>
              <w:pStyle w:val="TableParagraph"/>
              <w:spacing w:line="234" w:lineRule="exact"/>
              <w:rPr>
                <w:rFonts w:ascii="Garamond" w:hAnsi="Garamond"/>
                <w:b/>
              </w:rPr>
            </w:pPr>
            <w:r w:rsidRPr="00EF0229">
              <w:rPr>
                <w:rFonts w:ascii="Garamond" w:hAnsi="Garamond"/>
                <w:b/>
              </w:rPr>
              <w:t>Requirements of non-discharging vessels:</w:t>
            </w:r>
          </w:p>
        </w:tc>
      </w:tr>
      <w:tr w:rsidR="0097108F" w:rsidRPr="00EF0229" w14:paraId="178C371F" w14:textId="77777777" w:rsidTr="0097108F">
        <w:trPr>
          <w:trHeight w:val="757"/>
        </w:trPr>
        <w:tc>
          <w:tcPr>
            <w:tcW w:w="6120" w:type="dxa"/>
          </w:tcPr>
          <w:p w14:paraId="426EBB3B" w14:textId="77777777" w:rsidR="0097108F" w:rsidRPr="00EF0229" w:rsidRDefault="0097108F" w:rsidP="00475ACA">
            <w:pPr>
              <w:pStyle w:val="TableParagraph"/>
              <w:spacing w:line="240" w:lineRule="auto"/>
              <w:ind w:right="90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Holding Plan (for non-discharging vessels only) – Approved by DEC</w:t>
            </w:r>
            <w:r w:rsidRPr="00EF0229">
              <w:rPr>
                <w:rFonts w:ascii="Garamond" w:hAnsi="Garamond"/>
              </w:rPr>
              <w:tab/>
            </w:r>
          </w:p>
        </w:tc>
        <w:tc>
          <w:tcPr>
            <w:tcW w:w="2880" w:type="dxa"/>
          </w:tcPr>
          <w:p w14:paraId="2D119BA1" w14:textId="77777777" w:rsidR="0097108F" w:rsidRPr="00EF0229" w:rsidRDefault="0097108F" w:rsidP="00475ACA">
            <w:pPr>
              <w:pStyle w:val="TableParagraph"/>
              <w:spacing w:line="240" w:lineRule="auto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Approved Holding Plan required 21 days before arrival to Alaska</w:t>
            </w:r>
          </w:p>
        </w:tc>
      </w:tr>
      <w:tr w:rsidR="0097108F" w:rsidRPr="00EF0229" w14:paraId="11F2A066" w14:textId="77777777" w:rsidTr="0097108F">
        <w:trPr>
          <w:trHeight w:val="297"/>
        </w:trPr>
        <w:tc>
          <w:tcPr>
            <w:tcW w:w="9000" w:type="dxa"/>
            <w:gridSpan w:val="2"/>
            <w:shd w:val="clear" w:color="auto" w:fill="D9D9D9" w:themeFill="background1" w:themeFillShade="D9"/>
          </w:tcPr>
          <w:p w14:paraId="792B6C9C" w14:textId="77777777" w:rsidR="0097108F" w:rsidRPr="00EF0229" w:rsidRDefault="0097108F" w:rsidP="00475ACA">
            <w:pPr>
              <w:pStyle w:val="TableParagraph"/>
              <w:spacing w:line="240" w:lineRule="auto"/>
              <w:rPr>
                <w:rFonts w:ascii="Garamond" w:hAnsi="Garamond"/>
                <w:b/>
                <w:bCs/>
              </w:rPr>
            </w:pPr>
            <w:r w:rsidRPr="00EF0229">
              <w:rPr>
                <w:rFonts w:ascii="Garamond" w:hAnsi="Garamond"/>
                <w:b/>
                <w:bCs/>
              </w:rPr>
              <w:t>OTHER Requirements:</w:t>
            </w:r>
          </w:p>
        </w:tc>
      </w:tr>
      <w:tr w:rsidR="0097108F" w:rsidRPr="00EF0229" w14:paraId="2EA4AC53" w14:textId="77777777" w:rsidTr="0097108F">
        <w:trPr>
          <w:trHeight w:val="757"/>
        </w:trPr>
        <w:tc>
          <w:tcPr>
            <w:tcW w:w="6120" w:type="dxa"/>
          </w:tcPr>
          <w:p w14:paraId="2400291F" w14:textId="77777777" w:rsidR="0097108F" w:rsidRPr="00EF0229" w:rsidRDefault="0097108F" w:rsidP="00475ACA">
            <w:pPr>
              <w:pStyle w:val="TableParagraph"/>
              <w:spacing w:line="240" w:lineRule="auto"/>
              <w:ind w:right="90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Discharge or offloading of hazardous waste (copy of report or notice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as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required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by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US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or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Canadian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laws,</w:t>
            </w:r>
            <w:r w:rsidRPr="00EF0229">
              <w:rPr>
                <w:rFonts w:ascii="Garamond" w:hAnsi="Garamond"/>
                <w:spacing w:val="-3"/>
              </w:rPr>
              <w:t xml:space="preserve"> </w:t>
            </w:r>
            <w:r w:rsidRPr="00EF0229">
              <w:rPr>
                <w:rFonts w:ascii="Garamond" w:hAnsi="Garamond"/>
              </w:rPr>
              <w:t>per</w:t>
            </w:r>
            <w:r w:rsidRPr="00EF0229">
              <w:rPr>
                <w:rFonts w:ascii="Garamond" w:hAnsi="Garamond"/>
                <w:spacing w:val="-2"/>
              </w:rPr>
              <w:t xml:space="preserve"> </w:t>
            </w:r>
            <w:r w:rsidRPr="00EF0229">
              <w:rPr>
                <w:rFonts w:ascii="Garamond" w:hAnsi="Garamond"/>
              </w:rPr>
              <w:t>AS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46.03.475(d))</w:t>
            </w:r>
          </w:p>
        </w:tc>
        <w:tc>
          <w:tcPr>
            <w:tcW w:w="2880" w:type="dxa"/>
          </w:tcPr>
          <w:p w14:paraId="3536495A" w14:textId="77777777" w:rsidR="0097108F" w:rsidRPr="00EF0229" w:rsidRDefault="0097108F" w:rsidP="00475ACA">
            <w:pPr>
              <w:pStyle w:val="TableParagraph"/>
              <w:spacing w:line="240" w:lineRule="auto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Due 21 days after providing report/notice</w:t>
            </w:r>
            <w:r w:rsidRPr="00EF0229">
              <w:rPr>
                <w:rFonts w:ascii="Garamond" w:hAnsi="Garamond"/>
                <w:spacing w:val="-14"/>
              </w:rPr>
              <w:t xml:space="preserve"> </w:t>
            </w:r>
            <w:r w:rsidRPr="00EF0229">
              <w:rPr>
                <w:rFonts w:ascii="Garamond" w:hAnsi="Garamond"/>
              </w:rPr>
              <w:t>to</w:t>
            </w:r>
            <w:r w:rsidRPr="00EF0229">
              <w:rPr>
                <w:rFonts w:ascii="Garamond" w:hAnsi="Garamond"/>
                <w:spacing w:val="-14"/>
              </w:rPr>
              <w:t xml:space="preserve"> </w:t>
            </w:r>
            <w:r w:rsidRPr="00EF0229">
              <w:rPr>
                <w:rFonts w:ascii="Garamond" w:hAnsi="Garamond"/>
              </w:rPr>
              <w:t>US/Canadian</w:t>
            </w:r>
          </w:p>
          <w:p w14:paraId="7EA8D948" w14:textId="77777777" w:rsidR="0097108F" w:rsidRPr="00EF0229" w:rsidRDefault="0097108F" w:rsidP="00475ACA">
            <w:pPr>
              <w:pStyle w:val="TableParagraph"/>
              <w:spacing w:line="233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  <w:spacing w:val="-2"/>
              </w:rPr>
              <w:t>agency</w:t>
            </w:r>
          </w:p>
        </w:tc>
      </w:tr>
      <w:tr w:rsidR="0097108F" w:rsidRPr="00EF0229" w14:paraId="35F62732" w14:textId="77777777" w:rsidTr="0097108F">
        <w:trPr>
          <w:trHeight w:val="253"/>
        </w:trPr>
        <w:tc>
          <w:tcPr>
            <w:tcW w:w="9000" w:type="dxa"/>
            <w:gridSpan w:val="2"/>
            <w:shd w:val="clear" w:color="auto" w:fill="D9D9D9"/>
          </w:tcPr>
          <w:p w14:paraId="7E73A7B8" w14:textId="77777777" w:rsidR="0097108F" w:rsidRPr="00EF0229" w:rsidRDefault="0097108F" w:rsidP="00475ACA">
            <w:pPr>
              <w:pStyle w:val="TableParagraph"/>
              <w:spacing w:line="234" w:lineRule="exact"/>
              <w:rPr>
                <w:rFonts w:ascii="Garamond" w:hAnsi="Garamond"/>
                <w:b/>
              </w:rPr>
            </w:pPr>
            <w:r w:rsidRPr="00EF0229">
              <w:rPr>
                <w:rFonts w:ascii="Garamond" w:hAnsi="Garamond"/>
                <w:b/>
              </w:rPr>
              <w:t>POST-SEASON</w:t>
            </w:r>
            <w:r w:rsidRPr="00EF0229">
              <w:rPr>
                <w:rFonts w:ascii="Garamond" w:hAnsi="Garamond"/>
                <w:b/>
                <w:spacing w:val="-7"/>
              </w:rPr>
              <w:t xml:space="preserve"> </w:t>
            </w:r>
            <w:r w:rsidRPr="00EF0229">
              <w:rPr>
                <w:rFonts w:ascii="Garamond" w:hAnsi="Garamond"/>
                <w:b/>
                <w:spacing w:val="-2"/>
              </w:rPr>
              <w:t>Requirements:</w:t>
            </w:r>
          </w:p>
        </w:tc>
      </w:tr>
      <w:tr w:rsidR="0097108F" w:rsidRPr="00EF0229" w14:paraId="66FB17C5" w14:textId="77777777" w:rsidTr="0097108F">
        <w:trPr>
          <w:trHeight w:val="505"/>
        </w:trPr>
        <w:tc>
          <w:tcPr>
            <w:tcW w:w="6120" w:type="dxa"/>
          </w:tcPr>
          <w:p w14:paraId="3F4A6BA0" w14:textId="77777777" w:rsidR="0097108F" w:rsidRPr="00EF0229" w:rsidRDefault="0097108F" w:rsidP="00475ACA">
            <w:pPr>
              <w:pStyle w:val="TableParagraph"/>
              <w:ind w:right="442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Voyage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Report: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written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or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electronic</w:t>
            </w:r>
            <w:r w:rsidRPr="00EF0229">
              <w:rPr>
                <w:rFonts w:ascii="Garamond" w:hAnsi="Garamond"/>
                <w:spacing w:val="-5"/>
              </w:rPr>
              <w:t xml:space="preserve"> </w:t>
            </w:r>
            <w:r w:rsidRPr="00EF0229">
              <w:rPr>
                <w:rFonts w:ascii="Garamond" w:hAnsi="Garamond"/>
              </w:rPr>
              <w:t>vessel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</w:rPr>
              <w:t>voyage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report (highlight deviations if different from registration count)</w:t>
            </w:r>
          </w:p>
        </w:tc>
        <w:tc>
          <w:tcPr>
            <w:tcW w:w="2880" w:type="dxa"/>
          </w:tcPr>
          <w:p w14:paraId="250FB763" w14:textId="77777777" w:rsidR="0097108F" w:rsidRPr="00EF0229" w:rsidRDefault="0097108F" w:rsidP="00475ACA">
            <w:pPr>
              <w:pStyle w:val="TableParagraph"/>
              <w:ind w:right="114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14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days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after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last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voyage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in AK waters</w:t>
            </w:r>
          </w:p>
        </w:tc>
      </w:tr>
      <w:tr w:rsidR="0097108F" w:rsidRPr="00EF0229" w14:paraId="3C986E1F" w14:textId="77777777" w:rsidTr="0097108F">
        <w:trPr>
          <w:trHeight w:val="505"/>
        </w:trPr>
        <w:tc>
          <w:tcPr>
            <w:tcW w:w="6120" w:type="dxa"/>
          </w:tcPr>
          <w:p w14:paraId="49CBD35B" w14:textId="77777777" w:rsidR="0097108F" w:rsidRPr="00EF0229" w:rsidRDefault="0097108F" w:rsidP="00475ACA">
            <w:pPr>
              <w:pStyle w:val="TableParagraph"/>
              <w:spacing w:line="251" w:lineRule="exact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Deviation</w:t>
            </w:r>
            <w:r w:rsidRPr="00EF0229">
              <w:rPr>
                <w:rFonts w:ascii="Garamond" w:hAnsi="Garamond"/>
                <w:spacing w:val="-4"/>
              </w:rPr>
              <w:t xml:space="preserve"> </w:t>
            </w:r>
            <w:r w:rsidRPr="00EF0229">
              <w:rPr>
                <w:rFonts w:ascii="Garamond" w:hAnsi="Garamond"/>
                <w:spacing w:val="-2"/>
              </w:rPr>
              <w:t>Reports</w:t>
            </w:r>
          </w:p>
        </w:tc>
        <w:tc>
          <w:tcPr>
            <w:tcW w:w="2880" w:type="dxa"/>
          </w:tcPr>
          <w:p w14:paraId="2B782E64" w14:textId="77777777" w:rsidR="0097108F" w:rsidRPr="00EF0229" w:rsidRDefault="0097108F" w:rsidP="00475ACA">
            <w:pPr>
              <w:pStyle w:val="TableParagraph"/>
              <w:ind w:right="114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14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days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after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last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voyage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in AK waters</w:t>
            </w:r>
          </w:p>
        </w:tc>
      </w:tr>
      <w:tr w:rsidR="0097108F" w:rsidRPr="00EF0229" w14:paraId="3A32AFD6" w14:textId="77777777" w:rsidTr="0097108F">
        <w:trPr>
          <w:trHeight w:val="921"/>
        </w:trPr>
        <w:tc>
          <w:tcPr>
            <w:tcW w:w="6120" w:type="dxa"/>
          </w:tcPr>
          <w:p w14:paraId="3EC57327" w14:textId="77777777" w:rsidR="0097108F" w:rsidRPr="00EF0229" w:rsidRDefault="0097108F" w:rsidP="00475ACA">
            <w:pPr>
              <w:pStyle w:val="TableParagraph"/>
              <w:spacing w:line="240" w:lineRule="auto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Additional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payment/Refund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request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(for</w:t>
            </w:r>
            <w:r w:rsidRPr="00EF0229">
              <w:rPr>
                <w:rFonts w:ascii="Garamond" w:hAnsi="Garamond"/>
                <w:spacing w:val="-9"/>
              </w:rPr>
              <w:t xml:space="preserve"> </w:t>
            </w:r>
            <w:r w:rsidRPr="00EF0229">
              <w:rPr>
                <w:rFonts w:ascii="Garamond" w:hAnsi="Garamond"/>
              </w:rPr>
              <w:t>added/deleted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voyages): regulations require a signed refund request.</w:t>
            </w:r>
          </w:p>
          <w:p w14:paraId="37DF7B7B" w14:textId="77777777" w:rsidR="0097108F" w:rsidRPr="00EF0229" w:rsidRDefault="0097108F" w:rsidP="00475ACA">
            <w:pPr>
              <w:pStyle w:val="TableParagraph"/>
              <w:spacing w:line="206" w:lineRule="exact"/>
              <w:ind w:right="90"/>
              <w:rPr>
                <w:rFonts w:ascii="Garamond" w:hAnsi="Garamond"/>
                <w:sz w:val="18"/>
              </w:rPr>
            </w:pPr>
            <w:r w:rsidRPr="00EF0229">
              <w:rPr>
                <w:rFonts w:ascii="Garamond" w:hAnsi="Garamond"/>
                <w:b/>
                <w:sz w:val="18"/>
              </w:rPr>
              <w:t>NOTE:</w:t>
            </w:r>
            <w:r w:rsidRPr="00EF0229">
              <w:rPr>
                <w:rFonts w:ascii="Garamond" w:hAnsi="Garamond"/>
                <w:b/>
                <w:spacing w:val="-3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Request</w:t>
            </w:r>
            <w:r w:rsidRPr="00EF0229">
              <w:rPr>
                <w:rFonts w:ascii="Garamond" w:hAnsi="Garamond"/>
                <w:spacing w:val="-3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for</w:t>
            </w:r>
            <w:r w:rsidRPr="00EF0229">
              <w:rPr>
                <w:rFonts w:ascii="Garamond" w:hAnsi="Garamond"/>
                <w:spacing w:val="-3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refund</w:t>
            </w:r>
            <w:r w:rsidRPr="00EF0229">
              <w:rPr>
                <w:rFonts w:ascii="Garamond" w:hAnsi="Garamond"/>
                <w:spacing w:val="-4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is</w:t>
            </w:r>
            <w:r w:rsidRPr="00EF0229">
              <w:rPr>
                <w:rFonts w:ascii="Garamond" w:hAnsi="Garamond"/>
                <w:spacing w:val="-3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required</w:t>
            </w:r>
            <w:r w:rsidRPr="00EF0229">
              <w:rPr>
                <w:rFonts w:ascii="Garamond" w:hAnsi="Garamond"/>
                <w:spacing w:val="-4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by</w:t>
            </w:r>
            <w:r w:rsidRPr="00EF0229">
              <w:rPr>
                <w:rFonts w:ascii="Garamond" w:hAnsi="Garamond"/>
                <w:spacing w:val="-4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owner/operator.</w:t>
            </w:r>
            <w:r w:rsidRPr="00EF0229">
              <w:rPr>
                <w:rFonts w:ascii="Garamond" w:hAnsi="Garamond"/>
                <w:spacing w:val="-5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Refunds</w:t>
            </w:r>
            <w:r w:rsidRPr="00EF0229">
              <w:rPr>
                <w:rFonts w:ascii="Garamond" w:hAnsi="Garamond"/>
                <w:spacing w:val="-6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will</w:t>
            </w:r>
            <w:r w:rsidRPr="00EF0229">
              <w:rPr>
                <w:rFonts w:ascii="Garamond" w:hAnsi="Garamond"/>
                <w:spacing w:val="-3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not</w:t>
            </w:r>
            <w:r w:rsidRPr="00EF0229">
              <w:rPr>
                <w:rFonts w:ascii="Garamond" w:hAnsi="Garamond"/>
                <w:spacing w:val="-5"/>
                <w:sz w:val="18"/>
              </w:rPr>
              <w:t xml:space="preserve"> </w:t>
            </w:r>
            <w:r w:rsidRPr="00EF0229">
              <w:rPr>
                <w:rFonts w:ascii="Garamond" w:hAnsi="Garamond"/>
                <w:sz w:val="18"/>
              </w:rPr>
              <w:t>be issued based on end of season voyage reports.</w:t>
            </w:r>
          </w:p>
        </w:tc>
        <w:tc>
          <w:tcPr>
            <w:tcW w:w="2880" w:type="dxa"/>
          </w:tcPr>
          <w:p w14:paraId="1390EF22" w14:textId="77777777" w:rsidR="0097108F" w:rsidRPr="00EF0229" w:rsidRDefault="0097108F" w:rsidP="00475ACA">
            <w:pPr>
              <w:pStyle w:val="TableParagraph"/>
              <w:spacing w:line="240" w:lineRule="auto"/>
              <w:ind w:right="114"/>
              <w:rPr>
                <w:rFonts w:ascii="Garamond" w:hAnsi="Garamond"/>
              </w:rPr>
            </w:pPr>
            <w:r w:rsidRPr="00EF0229">
              <w:rPr>
                <w:rFonts w:ascii="Garamond" w:hAnsi="Garamond"/>
              </w:rPr>
              <w:t>14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days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after</w:t>
            </w:r>
            <w:r w:rsidRPr="00EF0229">
              <w:rPr>
                <w:rFonts w:ascii="Garamond" w:hAnsi="Garamond"/>
                <w:spacing w:val="-6"/>
              </w:rPr>
              <w:t xml:space="preserve"> </w:t>
            </w:r>
            <w:r w:rsidRPr="00EF0229">
              <w:rPr>
                <w:rFonts w:ascii="Garamond" w:hAnsi="Garamond"/>
              </w:rPr>
              <w:t>last</w:t>
            </w:r>
            <w:r w:rsidRPr="00EF0229">
              <w:rPr>
                <w:rFonts w:ascii="Garamond" w:hAnsi="Garamond"/>
                <w:spacing w:val="-8"/>
              </w:rPr>
              <w:t xml:space="preserve"> </w:t>
            </w:r>
            <w:r w:rsidRPr="00EF0229">
              <w:rPr>
                <w:rFonts w:ascii="Garamond" w:hAnsi="Garamond"/>
              </w:rPr>
              <w:t>voyage</w:t>
            </w:r>
            <w:r w:rsidRPr="00EF0229">
              <w:rPr>
                <w:rFonts w:ascii="Garamond" w:hAnsi="Garamond"/>
                <w:spacing w:val="-7"/>
              </w:rPr>
              <w:t xml:space="preserve"> </w:t>
            </w:r>
            <w:r w:rsidRPr="00EF0229">
              <w:rPr>
                <w:rFonts w:ascii="Garamond" w:hAnsi="Garamond"/>
              </w:rPr>
              <w:t>in AK waters</w:t>
            </w:r>
          </w:p>
        </w:tc>
      </w:tr>
      <w:bookmarkEnd w:id="0"/>
    </w:tbl>
    <w:p w14:paraId="3B858E3C" w14:textId="77777777" w:rsidR="00690C8D" w:rsidRPr="00EF0229" w:rsidRDefault="00690C8D">
      <w:pPr>
        <w:rPr>
          <w:rFonts w:ascii="Garamond" w:hAnsi="Garamond"/>
        </w:rPr>
      </w:pPr>
    </w:p>
    <w:sectPr w:rsidR="00690C8D" w:rsidRPr="00EF0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8F"/>
    <w:rsid w:val="00123562"/>
    <w:rsid w:val="002B317E"/>
    <w:rsid w:val="005122F4"/>
    <w:rsid w:val="00690C8D"/>
    <w:rsid w:val="0097108F"/>
    <w:rsid w:val="00BE5F6B"/>
    <w:rsid w:val="00E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4102"/>
  <w15:chartTrackingRefBased/>
  <w15:docId w15:val="{084F2BF3-0778-4AFA-8E18-4E3C52FD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0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7108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7108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108F"/>
    <w:pPr>
      <w:spacing w:line="25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7A510B0D707408BBC2F1613247F83" ma:contentTypeVersion="3" ma:contentTypeDescription="Create a new document." ma:contentTypeScope="" ma:versionID="9c55e088d1017515ea378dd721a3dd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ABFD7C-AC48-48FD-BBE2-CFAFBD848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10F3A3-4FB6-4CA9-8D5D-A6BADF958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10A92-E2F0-4E52-814D-3FB942D77C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675</Words>
  <Characters>3702</Characters>
  <Application>Microsoft Office Word</Application>
  <DocSecurity>0</DocSecurity>
  <Lines>108</Lines>
  <Paragraphs>67</Paragraphs>
  <ScaleCrop>false</ScaleCrop>
  <Company>State of Alaska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Eisenstein, Benjamin</dc:creator>
  <cp:keywords/>
  <dc:description/>
  <cp:lastModifiedBy>Eisenstein, Ben L (DEC)</cp:lastModifiedBy>
  <cp:revision>3</cp:revision>
  <dcterms:created xsi:type="dcterms:W3CDTF">2024-12-24T00:23:00Z</dcterms:created>
  <dcterms:modified xsi:type="dcterms:W3CDTF">2025-01-27T19:42:00Z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0x0101008F77A510B0D707408BBC2F1613247F83</vt:lpwstr>
  </property>
</Properties>
</file>