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E300" w14:textId="77777777" w:rsidR="009500F1" w:rsidRPr="0083115F" w:rsidRDefault="009500F1" w:rsidP="009500F1">
      <w:pPr>
        <w:jc w:val="center"/>
        <w:rPr>
          <w:rFonts w:ascii="Garamond" w:hAnsi="Garamond"/>
          <w:b/>
          <w:szCs w:val="24"/>
        </w:rPr>
      </w:pPr>
      <w:r w:rsidRPr="0083115F">
        <w:rPr>
          <w:rFonts w:ascii="Garamond" w:hAnsi="Garamond"/>
          <w:b/>
          <w:szCs w:val="24"/>
        </w:rPr>
        <w:t>Appendix B</w:t>
      </w:r>
    </w:p>
    <w:p w14:paraId="0E054441" w14:textId="77777777" w:rsidR="009500F1" w:rsidRPr="0083115F" w:rsidRDefault="009500F1" w:rsidP="009500F1">
      <w:pPr>
        <w:jc w:val="center"/>
        <w:rPr>
          <w:rFonts w:ascii="Garamond" w:hAnsi="Garamond"/>
          <w:b/>
          <w:szCs w:val="24"/>
        </w:rPr>
      </w:pPr>
      <w:r w:rsidRPr="0083115F">
        <w:rPr>
          <w:rFonts w:ascii="Garamond" w:hAnsi="Garamond"/>
          <w:b/>
          <w:szCs w:val="24"/>
        </w:rPr>
        <w:t>Annual Reporting Form</w:t>
      </w:r>
    </w:p>
    <w:p w14:paraId="7B182F80" w14:textId="77777777" w:rsidR="009500F1" w:rsidRPr="0083115F" w:rsidRDefault="009500F1" w:rsidP="009500F1">
      <w:pPr>
        <w:rPr>
          <w:rFonts w:ascii="Garamond" w:hAnsi="Garamond"/>
          <w:szCs w:val="24"/>
        </w:rPr>
      </w:pPr>
    </w:p>
    <w:p w14:paraId="69E3430C" w14:textId="77777777" w:rsidR="009500F1" w:rsidRPr="0083115F" w:rsidRDefault="009500F1" w:rsidP="009500F1">
      <w:pPr>
        <w:rPr>
          <w:rFonts w:ascii="Garamond" w:hAnsi="Garamond"/>
          <w:szCs w:val="24"/>
        </w:rPr>
      </w:pPr>
      <w:r w:rsidRPr="0083115F">
        <w:rPr>
          <w:rFonts w:ascii="Garamond" w:hAnsi="Garamond"/>
          <w:szCs w:val="24"/>
        </w:rPr>
        <w:t>Complete the information below, attach the appropriate documents, and submit to the applicable DEC Solid Waste Program project manager.</w:t>
      </w:r>
    </w:p>
    <w:p w14:paraId="4E9025CF" w14:textId="77777777" w:rsidR="009500F1" w:rsidRPr="0083115F" w:rsidRDefault="009500F1" w:rsidP="009500F1">
      <w:pPr>
        <w:rPr>
          <w:rFonts w:ascii="Garamond" w:hAnsi="Garamond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7830"/>
      </w:tblGrid>
      <w:tr w:rsidR="009500F1" w:rsidRPr="0083115F" w14:paraId="6D67D37E" w14:textId="77777777" w:rsidTr="006B6EC6">
        <w:trPr>
          <w:trHeight w:hRule="exact" w:val="432"/>
        </w:trPr>
        <w:tc>
          <w:tcPr>
            <w:tcW w:w="1795" w:type="dxa"/>
            <w:shd w:val="clear" w:color="auto" w:fill="E0E0E0"/>
          </w:tcPr>
          <w:p w14:paraId="0B07591C" w14:textId="77777777" w:rsidR="009500F1" w:rsidRPr="0083115F" w:rsidRDefault="009500F1" w:rsidP="006B6EC6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Facility Name:</w:t>
            </w:r>
          </w:p>
        </w:tc>
        <w:tc>
          <w:tcPr>
            <w:tcW w:w="7830" w:type="dxa"/>
          </w:tcPr>
          <w:p w14:paraId="33F231A8" w14:textId="77777777" w:rsidR="009500F1" w:rsidRPr="0083115F" w:rsidRDefault="009500F1" w:rsidP="006B6EC6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</w:p>
        </w:tc>
      </w:tr>
      <w:tr w:rsidR="009500F1" w:rsidRPr="0083115F" w14:paraId="1B0CE5D1" w14:textId="77777777" w:rsidTr="006B6EC6">
        <w:trPr>
          <w:trHeight w:hRule="exact" w:val="432"/>
        </w:trPr>
        <w:tc>
          <w:tcPr>
            <w:tcW w:w="1795" w:type="dxa"/>
            <w:shd w:val="clear" w:color="auto" w:fill="E0E0E0"/>
          </w:tcPr>
          <w:p w14:paraId="43298455" w14:textId="77777777" w:rsidR="009500F1" w:rsidRPr="0083115F" w:rsidRDefault="009500F1" w:rsidP="006B6EC6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Inspector:</w:t>
            </w:r>
          </w:p>
        </w:tc>
        <w:tc>
          <w:tcPr>
            <w:tcW w:w="7830" w:type="dxa"/>
          </w:tcPr>
          <w:p w14:paraId="2AC67896" w14:textId="77777777" w:rsidR="009500F1" w:rsidRPr="0083115F" w:rsidRDefault="009500F1" w:rsidP="006B6EC6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</w:p>
        </w:tc>
      </w:tr>
      <w:tr w:rsidR="009500F1" w:rsidRPr="0083115F" w14:paraId="1D2FFF9F" w14:textId="77777777" w:rsidTr="006B6EC6">
        <w:trPr>
          <w:trHeight w:hRule="exact" w:val="432"/>
        </w:trPr>
        <w:tc>
          <w:tcPr>
            <w:tcW w:w="1795" w:type="dxa"/>
            <w:shd w:val="clear" w:color="auto" w:fill="E0E0E0"/>
          </w:tcPr>
          <w:p w14:paraId="58D935CD" w14:textId="77777777" w:rsidR="009500F1" w:rsidRPr="0083115F" w:rsidRDefault="009500F1" w:rsidP="006B6EC6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Date:</w:t>
            </w:r>
          </w:p>
        </w:tc>
        <w:tc>
          <w:tcPr>
            <w:tcW w:w="7830" w:type="dxa"/>
          </w:tcPr>
          <w:p w14:paraId="1FF1E020" w14:textId="77777777" w:rsidR="009500F1" w:rsidRPr="0083115F" w:rsidRDefault="009500F1" w:rsidP="006B6EC6">
            <w:pPr>
              <w:spacing w:before="120" w:after="120"/>
              <w:rPr>
                <w:rFonts w:ascii="Garamond" w:hAnsi="Garamond" w:cs="Arial"/>
                <w:b/>
                <w:szCs w:val="24"/>
              </w:rPr>
            </w:pPr>
          </w:p>
        </w:tc>
      </w:tr>
    </w:tbl>
    <w:p w14:paraId="556E41FD" w14:textId="77777777" w:rsidR="009500F1" w:rsidRDefault="009500F1" w:rsidP="009500F1">
      <w:pPr>
        <w:rPr>
          <w:rFonts w:ascii="Garamond" w:hAnsi="Garamond"/>
          <w:szCs w:val="24"/>
        </w:rPr>
      </w:pPr>
    </w:p>
    <w:p w14:paraId="01E66ED7" w14:textId="77777777" w:rsidR="009500F1" w:rsidRPr="0083115F" w:rsidRDefault="009500F1" w:rsidP="009500F1">
      <w:pPr>
        <w:rPr>
          <w:rFonts w:ascii="Garamond" w:hAnsi="Garamond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500F1" w:rsidRPr="0083115F" w14:paraId="541A0712" w14:textId="77777777" w:rsidTr="006B6EC6">
        <w:trPr>
          <w:tblHeader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14:paraId="0036DF1D" w14:textId="77777777" w:rsidR="009500F1" w:rsidRPr="0083115F" w:rsidRDefault="009500F1" w:rsidP="006B6EC6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t>Notes</w:t>
            </w:r>
          </w:p>
        </w:tc>
      </w:tr>
      <w:tr w:rsidR="009500F1" w:rsidRPr="0083115F" w14:paraId="0BB37513" w14:textId="77777777" w:rsidTr="006B6EC6">
        <w:tc>
          <w:tcPr>
            <w:tcW w:w="9648" w:type="dxa"/>
            <w:tcBorders>
              <w:left w:val="single" w:sz="4" w:space="0" w:color="auto"/>
            </w:tcBorders>
          </w:tcPr>
          <w:p w14:paraId="058E1C79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 xml:space="preserve">Waste Volume – </w:t>
            </w:r>
            <w:r w:rsidRPr="0083115F">
              <w:rPr>
                <w:rFonts w:ascii="Garamond" w:hAnsi="Garamond" w:cs="Arial"/>
                <w:b/>
                <w:szCs w:val="24"/>
              </w:rPr>
              <w:t>Calculate</w:t>
            </w:r>
            <w:r w:rsidRPr="0083115F">
              <w:rPr>
                <w:rFonts w:ascii="Garamond" w:hAnsi="Garamond" w:cs="Arial"/>
                <w:szCs w:val="24"/>
              </w:rPr>
              <w:t xml:space="preserve"> how much waste has been deposited in the landfill this year.  Use monthly totals to calculate the annual estimate.</w:t>
            </w:r>
          </w:p>
          <w:p w14:paraId="37E6F67E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328B23E1" w14:textId="77777777" w:rsidR="009500F1" w:rsidRPr="0083115F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Ash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______________ cubic yards</w:t>
            </w:r>
          </w:p>
          <w:p w14:paraId="1EEC3BFE" w14:textId="77777777" w:rsidR="009500F1" w:rsidRPr="0083115F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</w:p>
          <w:p w14:paraId="67C63D29" w14:textId="77777777" w:rsidR="009500F1" w:rsidRPr="0083115F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Non-combustible inert waste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______________ cubic yards</w:t>
            </w:r>
          </w:p>
          <w:p w14:paraId="3B254F72" w14:textId="77777777" w:rsidR="009500F1" w:rsidRPr="0083115F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</w:p>
          <w:p w14:paraId="2165A46E" w14:textId="77777777" w:rsidR="009500F1" w:rsidRPr="0083115F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Septage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______________ gallons</w:t>
            </w:r>
          </w:p>
          <w:p w14:paraId="5361C589" w14:textId="77777777" w:rsidR="009500F1" w:rsidRPr="0083115F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</w:p>
          <w:p w14:paraId="68E3EDBC" w14:textId="77777777" w:rsidR="009500F1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Sludge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______________ gallons</w:t>
            </w:r>
          </w:p>
          <w:p w14:paraId="0B2444C1" w14:textId="77777777" w:rsidR="009500F1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</w:p>
          <w:p w14:paraId="096E5278" w14:textId="77777777" w:rsidR="009500F1" w:rsidRPr="0083115F" w:rsidRDefault="009500F1" w:rsidP="006B6EC6">
            <w:pPr>
              <w:tabs>
                <w:tab w:val="left" w:pos="1237"/>
                <w:tab w:val="left" w:pos="4477"/>
              </w:tabs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RACM</w:t>
            </w:r>
            <w:r>
              <w:rPr>
                <w:rFonts w:ascii="Garamond" w:hAnsi="Garamond" w:cs="Arial"/>
                <w:szCs w:val="24"/>
              </w:rPr>
              <w:t>:</w:t>
            </w:r>
            <w:r>
              <w:rPr>
                <w:rFonts w:ascii="Garamond" w:hAnsi="Garamond" w:cs="Arial"/>
                <w:szCs w:val="24"/>
              </w:rPr>
              <w:tab/>
            </w:r>
            <w:r w:rsidRPr="0083115F">
              <w:rPr>
                <w:rFonts w:ascii="Garamond" w:hAnsi="Garamond" w:cs="Arial"/>
                <w:szCs w:val="24"/>
              </w:rPr>
              <w:t>______________ cubic yards</w:t>
            </w:r>
          </w:p>
          <w:p w14:paraId="685E7B77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</w:tc>
      </w:tr>
      <w:tr w:rsidR="009500F1" w:rsidRPr="0083115F" w14:paraId="240E2A65" w14:textId="77777777" w:rsidTr="006B6EC6">
        <w:tc>
          <w:tcPr>
            <w:tcW w:w="9648" w:type="dxa"/>
          </w:tcPr>
          <w:p w14:paraId="7E9F2281" w14:textId="77777777" w:rsidR="009500F1" w:rsidRPr="0083115F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 xml:space="preserve">Have any repairs been made to the landfill, either waste disposal area, or septage disposal trenches?  </w:t>
            </w:r>
          </w:p>
          <w:p w14:paraId="39FBAF71" w14:textId="77777777" w:rsidR="009500F1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07865034" w14:textId="77777777" w:rsidR="009500F1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46BF9FAD" w14:textId="77777777" w:rsidR="009500F1" w:rsidRPr="0083115F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405D7FF2" w14:textId="77777777" w:rsidR="009500F1" w:rsidRPr="0083115F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Waste disposal area (including RACM):</w:t>
            </w:r>
          </w:p>
          <w:p w14:paraId="5E02476C" w14:textId="77777777" w:rsidR="009500F1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187AD247" w14:textId="77777777" w:rsidR="009500F1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3AE1B1AE" w14:textId="77777777" w:rsidR="009500F1" w:rsidRPr="0083115F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7F6A296A" w14:textId="77777777" w:rsidR="009500F1" w:rsidRPr="0083115F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Septage trenches:</w:t>
            </w:r>
          </w:p>
          <w:p w14:paraId="26C3B31B" w14:textId="77777777" w:rsidR="009500F1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3CBAE65B" w14:textId="77777777" w:rsidR="009500F1" w:rsidRPr="0083115F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  <w:p w14:paraId="6923F8D6" w14:textId="77777777" w:rsidR="009500F1" w:rsidRPr="0083115F" w:rsidRDefault="009500F1" w:rsidP="006B6EC6">
            <w:pPr>
              <w:keepLines/>
              <w:jc w:val="both"/>
              <w:rPr>
                <w:rFonts w:ascii="Garamond" w:hAnsi="Garamond" w:cs="Arial"/>
                <w:szCs w:val="24"/>
              </w:rPr>
            </w:pPr>
          </w:p>
        </w:tc>
      </w:tr>
      <w:tr w:rsidR="009500F1" w:rsidRPr="0083115F" w14:paraId="388041CE" w14:textId="77777777" w:rsidTr="006B6EC6">
        <w:tc>
          <w:tcPr>
            <w:tcW w:w="9648" w:type="dxa"/>
          </w:tcPr>
          <w:p w14:paraId="4E7D39CF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Has windblown litter been collected and properly disposed of in landfill (i.e. periodic cleanup of area around the landfill)?</w:t>
            </w:r>
          </w:p>
          <w:p w14:paraId="351FA13A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978FE8C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51C9F77B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4C28137B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</w:tc>
      </w:tr>
    </w:tbl>
    <w:p w14:paraId="2B6959CC" w14:textId="77777777" w:rsidR="009500F1" w:rsidRDefault="009500F1" w:rsidP="009500F1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500F1" w:rsidRPr="0083115F" w14:paraId="2DFD4AB2" w14:textId="77777777" w:rsidTr="006B6EC6">
        <w:trPr>
          <w:tblHeader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14:paraId="03A6B869" w14:textId="77777777" w:rsidR="009500F1" w:rsidRPr="0083115F" w:rsidRDefault="009500F1" w:rsidP="006B6EC6">
            <w:pPr>
              <w:spacing w:before="60" w:after="60"/>
              <w:jc w:val="center"/>
              <w:rPr>
                <w:rFonts w:ascii="Garamond" w:hAnsi="Garamond" w:cs="Arial"/>
                <w:b/>
                <w:szCs w:val="24"/>
              </w:rPr>
            </w:pPr>
            <w:r w:rsidRPr="0083115F">
              <w:rPr>
                <w:rFonts w:ascii="Garamond" w:hAnsi="Garamond" w:cs="Arial"/>
                <w:b/>
                <w:szCs w:val="24"/>
              </w:rPr>
              <w:lastRenderedPageBreak/>
              <w:t>Notes</w:t>
            </w:r>
          </w:p>
        </w:tc>
      </w:tr>
      <w:tr w:rsidR="009500F1" w:rsidRPr="0083115F" w14:paraId="1B22D94E" w14:textId="77777777" w:rsidTr="006B6EC6">
        <w:tc>
          <w:tcPr>
            <w:tcW w:w="9648" w:type="dxa"/>
          </w:tcPr>
          <w:p w14:paraId="69274B21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Update the site plan to show the boundaries of the waste management area.  Attach the updated site plan to the annual report.</w:t>
            </w:r>
          </w:p>
          <w:p w14:paraId="237A213C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F59B205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Updated site plan attached?  ____ yes ____ no</w:t>
            </w:r>
          </w:p>
          <w:p w14:paraId="4F0F3EA2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6E2BE5F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If no, explain why:</w:t>
            </w:r>
          </w:p>
          <w:p w14:paraId="13ADFD1C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4D3D04D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CEAC522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759974CD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</w:tc>
      </w:tr>
      <w:tr w:rsidR="009500F1" w:rsidRPr="0083115F" w14:paraId="2AD0F878" w14:textId="77777777" w:rsidTr="006B6EC6">
        <w:trPr>
          <w:trHeight w:val="1448"/>
        </w:trPr>
        <w:tc>
          <w:tcPr>
            <w:tcW w:w="9648" w:type="dxa"/>
          </w:tcPr>
          <w:p w14:paraId="22F7507E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Attach copies of all previous monthly inspection reports.</w:t>
            </w:r>
          </w:p>
          <w:p w14:paraId="04D7AC5F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60FC6DA2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Monthly reports attached?  ____ yes ____ no</w:t>
            </w:r>
          </w:p>
          <w:p w14:paraId="4F06D7BC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548F391D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If no, explain why:</w:t>
            </w:r>
          </w:p>
          <w:p w14:paraId="158EE401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25CDC55E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62197A2B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0670A75B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</w:tc>
      </w:tr>
      <w:tr w:rsidR="009500F1" w:rsidRPr="0083115F" w14:paraId="3D3B09F4" w14:textId="77777777" w:rsidTr="006B6EC6">
        <w:trPr>
          <w:trHeight w:val="1079"/>
        </w:trPr>
        <w:tc>
          <w:tcPr>
            <w:tcW w:w="9648" w:type="dxa"/>
          </w:tcPr>
          <w:p w14:paraId="2DD8E617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  <w:r w:rsidRPr="0083115F">
              <w:rPr>
                <w:rFonts w:ascii="Garamond" w:hAnsi="Garamond" w:cs="Arial"/>
                <w:szCs w:val="24"/>
              </w:rPr>
              <w:t>Any other issues regarding the landfill that need to be addressed with DEC:</w:t>
            </w:r>
          </w:p>
          <w:p w14:paraId="74FFD9AB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64E62BE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582EE2F9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9C63D08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652015D3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1AF22927" w14:textId="77777777" w:rsidR="009500F1" w:rsidRDefault="009500F1" w:rsidP="006B6EC6">
            <w:pPr>
              <w:rPr>
                <w:rFonts w:ascii="Garamond" w:hAnsi="Garamond" w:cs="Arial"/>
                <w:szCs w:val="24"/>
              </w:rPr>
            </w:pPr>
          </w:p>
          <w:p w14:paraId="57218D6A" w14:textId="77777777" w:rsidR="009500F1" w:rsidRPr="0083115F" w:rsidRDefault="009500F1" w:rsidP="006B6EC6">
            <w:pPr>
              <w:rPr>
                <w:rFonts w:ascii="Garamond" w:hAnsi="Garamond" w:cs="Arial"/>
                <w:szCs w:val="24"/>
              </w:rPr>
            </w:pPr>
          </w:p>
        </w:tc>
      </w:tr>
    </w:tbl>
    <w:p w14:paraId="1CF9A571" w14:textId="77777777" w:rsidR="00EB108C" w:rsidRDefault="00EB108C"/>
    <w:sectPr w:rsidR="00EB108C" w:rsidSect="00E94AF9">
      <w:headerReference w:type="default" r:id="rId6"/>
      <w:footerReference w:type="default" r:id="rId7"/>
      <w:pgSz w:w="12240" w:h="15840" w:code="1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B86A" w14:textId="77777777" w:rsidR="0058255E" w:rsidRDefault="0058255E" w:rsidP="009500F1">
      <w:r>
        <w:separator/>
      </w:r>
    </w:p>
  </w:endnote>
  <w:endnote w:type="continuationSeparator" w:id="0">
    <w:p w14:paraId="6DDE03CC" w14:textId="77777777" w:rsidR="0058255E" w:rsidRDefault="0058255E" w:rsidP="0095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781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BAD80" w14:textId="77777777" w:rsidR="00EC2A48" w:rsidRDefault="00EC2A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BF7BE" w14:textId="77777777" w:rsidR="00EC2A48" w:rsidRDefault="00EC2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A4B0" w14:textId="77777777" w:rsidR="0058255E" w:rsidRDefault="0058255E" w:rsidP="009500F1">
      <w:r>
        <w:separator/>
      </w:r>
    </w:p>
  </w:footnote>
  <w:footnote w:type="continuationSeparator" w:id="0">
    <w:p w14:paraId="2494C5D5" w14:textId="77777777" w:rsidR="0058255E" w:rsidRDefault="0058255E" w:rsidP="0095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041A" w14:textId="3E461324" w:rsidR="009500F1" w:rsidRPr="000D4D15" w:rsidRDefault="009500F1" w:rsidP="009500F1">
    <w:pPr>
      <w:pStyle w:val="Header"/>
      <w:tabs>
        <w:tab w:val="right" w:pos="10080"/>
      </w:tabs>
      <w:ind w:left="-720" w:right="-720"/>
      <w:rPr>
        <w:rFonts w:ascii="Garamond" w:hAnsi="Garamond"/>
        <w:bCs/>
        <w:sz w:val="20"/>
      </w:rPr>
    </w:pPr>
    <w:r w:rsidRPr="000D4D15">
      <w:rPr>
        <w:rFonts w:ascii="Garamond" w:hAnsi="Garamond"/>
        <w:bCs/>
        <w:sz w:val="20"/>
      </w:rPr>
      <w:t>Air Force Long Range Radar Sites with No More Than 50 Year-Round Residents</w:t>
    </w:r>
    <w:r w:rsidRPr="000D4D15">
      <w:rPr>
        <w:rFonts w:ascii="Garamond" w:hAnsi="Garamond"/>
        <w:bCs/>
        <w:sz w:val="20"/>
      </w:rPr>
      <w:tab/>
    </w:r>
    <w:r>
      <w:rPr>
        <w:rFonts w:ascii="Garamond" w:hAnsi="Garamond"/>
        <w:bCs/>
        <w:sz w:val="20"/>
      </w:rPr>
      <w:t>February 1, 20</w:t>
    </w:r>
    <w:r w:rsidR="0049731E">
      <w:rPr>
        <w:rFonts w:ascii="Garamond" w:hAnsi="Garamond"/>
        <w:bCs/>
        <w:sz w:val="20"/>
      </w:rPr>
      <w:t>23</w:t>
    </w:r>
  </w:p>
  <w:p w14:paraId="59C84E68" w14:textId="4B1750F7" w:rsidR="009500F1" w:rsidRPr="006424FD" w:rsidRDefault="009500F1" w:rsidP="009500F1">
    <w:pPr>
      <w:pStyle w:val="Header"/>
      <w:ind w:left="-720"/>
      <w:rPr>
        <w:bCs/>
        <w:sz w:val="20"/>
      </w:rPr>
    </w:pPr>
    <w:r w:rsidRPr="000D4D15">
      <w:rPr>
        <w:rFonts w:ascii="Garamond" w:hAnsi="Garamond"/>
        <w:bCs/>
        <w:sz w:val="20"/>
      </w:rPr>
      <w:t>Statewide General Solid Waste Permit # SWGPLRRS-</w:t>
    </w:r>
    <w:r>
      <w:rPr>
        <w:rFonts w:ascii="Garamond" w:hAnsi="Garamond"/>
        <w:bCs/>
        <w:sz w:val="20"/>
      </w:rPr>
      <w:t>2</w:t>
    </w:r>
    <w:r w:rsidR="0049731E">
      <w:rPr>
        <w:rFonts w:ascii="Garamond" w:hAnsi="Garamond"/>
        <w:bCs/>
        <w:sz w:val="20"/>
      </w:rPr>
      <w:t>8</w:t>
    </w:r>
    <w:r>
      <w:rPr>
        <w:bCs/>
        <w:sz w:val="20"/>
      </w:rPr>
      <w:tab/>
    </w:r>
  </w:p>
  <w:p w14:paraId="7474DA5F" w14:textId="77777777" w:rsidR="009500F1" w:rsidRPr="009500F1" w:rsidRDefault="009500F1">
    <w:pPr>
      <w:pStyle w:val="Head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B46EC" wp14:editId="375CD321">
              <wp:simplePos x="0" y="0"/>
              <wp:positionH relativeFrom="column">
                <wp:align>center</wp:align>
              </wp:positionH>
              <wp:positionV relativeFrom="paragraph">
                <wp:posOffset>38100</wp:posOffset>
              </wp:positionV>
              <wp:extent cx="6858000" cy="0"/>
              <wp:effectExtent l="0" t="0" r="1905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E4736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0xEw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F1"/>
    <w:rsid w:val="0049731E"/>
    <w:rsid w:val="00516543"/>
    <w:rsid w:val="0058255E"/>
    <w:rsid w:val="009500F1"/>
    <w:rsid w:val="00EB108C"/>
    <w:rsid w:val="00EC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B71B1"/>
  <w15:chartTrackingRefBased/>
  <w15:docId w15:val="{3ABF879E-4523-4531-A493-E4B4CB70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F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5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F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Holland, Kaylie A (DEC)</cp:lastModifiedBy>
  <cp:revision>3</cp:revision>
  <dcterms:created xsi:type="dcterms:W3CDTF">2018-02-01T16:51:00Z</dcterms:created>
  <dcterms:modified xsi:type="dcterms:W3CDTF">2022-12-09T00:11:00Z</dcterms:modified>
</cp:coreProperties>
</file>