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B938E" w14:textId="77777777" w:rsidR="00071724" w:rsidRDefault="00071724" w:rsidP="00606CD2">
      <w:pPr>
        <w:widowControl/>
        <w:spacing w:line="480" w:lineRule="auto"/>
        <w:jc w:val="center"/>
        <w:rPr>
          <w:b/>
          <w:snapToGrid/>
          <w:szCs w:val="24"/>
        </w:rPr>
      </w:pPr>
    </w:p>
    <w:p w14:paraId="67C12F5E" w14:textId="7FDAE2BD" w:rsidR="00017F2C" w:rsidRPr="00A42802" w:rsidRDefault="00017F2C" w:rsidP="00071724">
      <w:pPr>
        <w:widowControl/>
        <w:spacing w:line="480" w:lineRule="auto"/>
        <w:jc w:val="center"/>
        <w:rPr>
          <w:b/>
          <w:snapToGrid/>
          <w:szCs w:val="24"/>
        </w:rPr>
      </w:pPr>
      <w:r w:rsidRPr="00A42802">
        <w:rPr>
          <w:b/>
          <w:snapToGrid/>
          <w:szCs w:val="24"/>
        </w:rPr>
        <w:t>State of Alaska</w:t>
      </w:r>
    </w:p>
    <w:p w14:paraId="79432082" w14:textId="77777777" w:rsidR="00017F2C" w:rsidRPr="00A42802" w:rsidRDefault="00017F2C" w:rsidP="00606CD2">
      <w:pPr>
        <w:widowControl/>
        <w:spacing w:line="480" w:lineRule="auto"/>
        <w:jc w:val="center"/>
        <w:rPr>
          <w:b/>
          <w:snapToGrid/>
          <w:szCs w:val="24"/>
        </w:rPr>
      </w:pPr>
      <w:r w:rsidRPr="00A42802">
        <w:rPr>
          <w:b/>
          <w:snapToGrid/>
          <w:szCs w:val="24"/>
        </w:rPr>
        <w:t>DEPARTMENT OF</w:t>
      </w:r>
    </w:p>
    <w:p w14:paraId="1F4302A1" w14:textId="77777777" w:rsidR="00017F2C" w:rsidRPr="00A42802" w:rsidRDefault="00017F2C" w:rsidP="00606CD2">
      <w:pPr>
        <w:widowControl/>
        <w:spacing w:line="480" w:lineRule="auto"/>
        <w:jc w:val="center"/>
        <w:rPr>
          <w:b/>
          <w:snapToGrid/>
          <w:szCs w:val="24"/>
        </w:rPr>
      </w:pPr>
      <w:r w:rsidRPr="00A42802">
        <w:rPr>
          <w:b/>
          <w:snapToGrid/>
          <w:szCs w:val="24"/>
        </w:rPr>
        <w:t>ENVIRONMENTAL CONSERVATION</w:t>
      </w:r>
    </w:p>
    <w:p w14:paraId="08F07E72" w14:textId="77AC0083" w:rsidR="00017F2C" w:rsidRPr="00A42802" w:rsidRDefault="00017F2C" w:rsidP="00606CD2">
      <w:pPr>
        <w:widowControl/>
        <w:spacing w:line="480" w:lineRule="auto"/>
        <w:jc w:val="center"/>
        <w:rPr>
          <w:b/>
          <w:snapToGrid/>
          <w:szCs w:val="24"/>
        </w:rPr>
      </w:pPr>
      <w:r w:rsidRPr="00A42802">
        <w:rPr>
          <w:b/>
          <w:snapToGrid/>
          <w:szCs w:val="24"/>
        </w:rPr>
        <w:t>DIVISION OF WATER</w:t>
      </w:r>
    </w:p>
    <w:p w14:paraId="0D2F7FAF" w14:textId="77777777" w:rsidR="00017F2C" w:rsidRPr="00A42802" w:rsidRDefault="00017F2C" w:rsidP="00606CD2">
      <w:pPr>
        <w:widowControl/>
        <w:spacing w:line="480" w:lineRule="auto"/>
        <w:jc w:val="center"/>
        <w:rPr>
          <w:b/>
          <w:snapToGrid/>
          <w:szCs w:val="24"/>
        </w:rPr>
      </w:pPr>
    </w:p>
    <w:p w14:paraId="72420CC0" w14:textId="77777777" w:rsidR="00017F2C" w:rsidRPr="00A42802" w:rsidRDefault="00017F2C" w:rsidP="00606CD2">
      <w:pPr>
        <w:widowControl/>
        <w:spacing w:line="480" w:lineRule="auto"/>
        <w:rPr>
          <w:snapToGrid/>
          <w:szCs w:val="24"/>
        </w:rPr>
      </w:pPr>
      <w:r w:rsidRPr="00A42802">
        <w:rPr>
          <w:noProof/>
          <w:snapToGrid/>
          <w:szCs w:val="24"/>
        </w:rPr>
        <w:drawing>
          <wp:anchor distT="0" distB="0" distL="114300" distR="114300" simplePos="0" relativeHeight="251658240" behindDoc="0" locked="0" layoutInCell="1" allowOverlap="1" wp14:anchorId="0E09D363" wp14:editId="29FF2DF8">
            <wp:simplePos x="0" y="0"/>
            <wp:positionH relativeFrom="column">
              <wp:posOffset>1402080</wp:posOffset>
            </wp:positionH>
            <wp:positionV relativeFrom="paragraph">
              <wp:posOffset>116840</wp:posOffset>
            </wp:positionV>
            <wp:extent cx="3223260" cy="3223260"/>
            <wp:effectExtent l="0" t="0" r="0" b="0"/>
            <wp:wrapSquare wrapText="bothSides"/>
            <wp:docPr id="1" name="Picture 1" descr="Round 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und Color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322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A0AABF" w14:textId="0F80473D" w:rsidR="00017F2C" w:rsidRPr="00A42802" w:rsidRDefault="00017F2C" w:rsidP="00E638E0">
      <w:pPr>
        <w:widowControl/>
        <w:spacing w:line="480" w:lineRule="auto"/>
        <w:jc w:val="center"/>
        <w:rPr>
          <w:snapToGrid/>
          <w:szCs w:val="24"/>
        </w:rPr>
      </w:pPr>
      <w:r w:rsidRPr="00A42802">
        <w:rPr>
          <w:snapToGrid/>
          <w:szCs w:val="24"/>
        </w:rPr>
        <w:br w:type="textWrapping" w:clear="all"/>
      </w:r>
    </w:p>
    <w:p w14:paraId="616FE79A" w14:textId="76263675" w:rsidR="00017F2C" w:rsidRPr="00A42802" w:rsidRDefault="00017F2C" w:rsidP="00606CD2">
      <w:pPr>
        <w:widowControl/>
        <w:spacing w:line="480" w:lineRule="auto"/>
        <w:jc w:val="center"/>
        <w:outlineLvl w:val="0"/>
        <w:rPr>
          <w:b/>
          <w:snapToGrid/>
          <w:szCs w:val="24"/>
        </w:rPr>
      </w:pPr>
      <w:r w:rsidRPr="00A42802">
        <w:rPr>
          <w:b/>
          <w:snapToGrid/>
          <w:szCs w:val="24"/>
        </w:rPr>
        <w:t>18 AAC 70</w:t>
      </w:r>
      <w:r w:rsidR="002614DA" w:rsidRPr="00A42802">
        <w:rPr>
          <w:b/>
          <w:snapToGrid/>
          <w:szCs w:val="24"/>
        </w:rPr>
        <w:t xml:space="preserve"> </w:t>
      </w:r>
    </w:p>
    <w:p w14:paraId="1D14E17A" w14:textId="77777777" w:rsidR="00017F2C" w:rsidRPr="00A42802" w:rsidRDefault="00017F2C" w:rsidP="00606CD2">
      <w:pPr>
        <w:widowControl/>
        <w:spacing w:line="480" w:lineRule="auto"/>
        <w:rPr>
          <w:snapToGrid/>
          <w:szCs w:val="24"/>
        </w:rPr>
      </w:pPr>
    </w:p>
    <w:p w14:paraId="451AD9B1" w14:textId="77777777" w:rsidR="00017F2C" w:rsidRPr="00A42802" w:rsidRDefault="00017F2C" w:rsidP="00606CD2">
      <w:pPr>
        <w:widowControl/>
        <w:spacing w:line="480" w:lineRule="auto"/>
        <w:jc w:val="center"/>
        <w:rPr>
          <w:b/>
          <w:snapToGrid/>
          <w:szCs w:val="24"/>
        </w:rPr>
      </w:pPr>
      <w:r w:rsidRPr="00A42802">
        <w:rPr>
          <w:b/>
          <w:snapToGrid/>
          <w:szCs w:val="24"/>
        </w:rPr>
        <w:t>Water Quality Standards</w:t>
      </w:r>
    </w:p>
    <w:p w14:paraId="321E2302" w14:textId="77777777" w:rsidR="00017F2C" w:rsidRPr="00A42802" w:rsidRDefault="00017F2C" w:rsidP="00606CD2">
      <w:pPr>
        <w:widowControl/>
        <w:spacing w:line="480" w:lineRule="auto"/>
        <w:jc w:val="center"/>
        <w:rPr>
          <w:i/>
          <w:iCs/>
          <w:snapToGrid/>
          <w:szCs w:val="24"/>
        </w:rPr>
      </w:pPr>
    </w:p>
    <w:p w14:paraId="4931D70C" w14:textId="0C4F3577" w:rsidR="00017F2C" w:rsidRPr="00311326" w:rsidRDefault="002E2123" w:rsidP="00606CD2">
      <w:pPr>
        <w:widowControl/>
        <w:spacing w:line="480" w:lineRule="auto"/>
        <w:jc w:val="center"/>
        <w:rPr>
          <w:i/>
          <w:iCs/>
          <w:snapToGrid/>
          <w:color w:val="FF0000"/>
          <w:szCs w:val="24"/>
        </w:rPr>
      </w:pPr>
      <w:r>
        <w:rPr>
          <w:i/>
          <w:iCs/>
          <w:snapToGrid/>
          <w:color w:val="FF0000"/>
          <w:szCs w:val="24"/>
        </w:rPr>
        <w:t>Draft</w:t>
      </w:r>
      <w:r w:rsidR="004579F8">
        <w:rPr>
          <w:i/>
          <w:iCs/>
          <w:snapToGrid/>
          <w:color w:val="FF0000"/>
          <w:szCs w:val="24"/>
        </w:rPr>
        <w:t xml:space="preserve"> </w:t>
      </w:r>
      <w:r w:rsidR="00017F2C" w:rsidRPr="00311326">
        <w:rPr>
          <w:i/>
          <w:iCs/>
          <w:snapToGrid/>
          <w:color w:val="FF0000"/>
          <w:szCs w:val="24"/>
        </w:rPr>
        <w:t>Amendments</w:t>
      </w:r>
    </w:p>
    <w:p w14:paraId="48D0943C" w14:textId="36125B43" w:rsidR="00017F2C" w:rsidRPr="00C61BA7" w:rsidRDefault="004E06E0" w:rsidP="00606CD2">
      <w:pPr>
        <w:widowControl/>
        <w:spacing w:line="480" w:lineRule="auto"/>
        <w:jc w:val="center"/>
        <w:rPr>
          <w:b/>
          <w:i/>
          <w:iCs/>
          <w:snapToGrid/>
          <w:color w:val="FF0000"/>
          <w:szCs w:val="24"/>
        </w:rPr>
      </w:pPr>
      <w:r>
        <w:rPr>
          <w:b/>
          <w:i/>
          <w:iCs/>
          <w:snapToGrid/>
          <w:color w:val="FF0000"/>
          <w:szCs w:val="24"/>
        </w:rPr>
        <w:t>May</w:t>
      </w:r>
      <w:r w:rsidR="00A61A03">
        <w:rPr>
          <w:b/>
          <w:i/>
          <w:iCs/>
          <w:snapToGrid/>
          <w:color w:val="FF0000"/>
          <w:szCs w:val="24"/>
        </w:rPr>
        <w:t xml:space="preserve"> 7, </w:t>
      </w:r>
      <w:r w:rsidR="00336D7B">
        <w:rPr>
          <w:b/>
          <w:i/>
          <w:iCs/>
          <w:snapToGrid/>
          <w:color w:val="FF0000"/>
          <w:szCs w:val="24"/>
        </w:rPr>
        <w:t>2024</w:t>
      </w:r>
    </w:p>
    <w:p w14:paraId="5BCB0F8B" w14:textId="77777777" w:rsidR="00470318" w:rsidRDefault="00470318" w:rsidP="00606CD2">
      <w:pPr>
        <w:widowControl/>
        <w:spacing w:line="480" w:lineRule="auto"/>
        <w:rPr>
          <w:snapToGrid/>
          <w:szCs w:val="24"/>
        </w:rPr>
        <w:sectPr w:rsidR="00470318" w:rsidSect="004E06E0">
          <w:headerReference w:type="default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 w:code="1"/>
          <w:pgMar w:top="720" w:right="1440" w:bottom="720" w:left="1440" w:header="720" w:footer="720" w:gutter="0"/>
          <w:pgNumType w:start="1"/>
          <w:cols w:space="720"/>
          <w:noEndnote/>
          <w:titlePg/>
          <w:docGrid w:linePitch="326"/>
        </w:sectPr>
      </w:pPr>
    </w:p>
    <w:p w14:paraId="28838DD0" w14:textId="7D54162A" w:rsidR="00262BD7" w:rsidRDefault="00071724" w:rsidP="00262BD7">
      <w:pPr>
        <w:rPr>
          <w:szCs w:val="24"/>
        </w:rPr>
      </w:pPr>
      <w:r>
        <w:lastRenderedPageBreak/>
        <w:t>18 AAC 70.230(e) is amended by adding new paragraphs to read:</w:t>
      </w:r>
    </w:p>
    <w:p w14:paraId="1104B23B" w14:textId="77777777" w:rsidR="00071724" w:rsidRDefault="00071724" w:rsidP="00262BD7"/>
    <w:tbl>
      <w:tblPr>
        <w:tblStyle w:val="TableGrid0"/>
        <w:tblW w:w="14130" w:type="dxa"/>
        <w:tblInd w:w="-270" w:type="dxa"/>
        <w:tblCellMar>
          <w:left w:w="118" w:type="dxa"/>
          <w:bottom w:w="8" w:type="dxa"/>
          <w:right w:w="66" w:type="dxa"/>
        </w:tblCellMar>
        <w:tblLook w:val="04A0" w:firstRow="1" w:lastRow="0" w:firstColumn="1" w:lastColumn="0" w:noHBand="0" w:noVBand="1"/>
      </w:tblPr>
      <w:tblGrid>
        <w:gridCol w:w="1980"/>
        <w:gridCol w:w="1800"/>
        <w:gridCol w:w="2160"/>
        <w:gridCol w:w="2160"/>
        <w:gridCol w:w="2430"/>
        <w:gridCol w:w="3600"/>
      </w:tblGrid>
      <w:tr w:rsidR="00334CC6" w:rsidRPr="00BC196F" w14:paraId="2F68F874" w14:textId="77777777" w:rsidTr="004E06E0">
        <w:trPr>
          <w:trHeight w:val="865"/>
        </w:trPr>
        <w:tc>
          <w:tcPr>
            <w:tcW w:w="37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E42779" w14:textId="77777777" w:rsidR="00262BD7" w:rsidRPr="00BC196F" w:rsidRDefault="00262BD7" w:rsidP="000626B1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</w:p>
          <w:p w14:paraId="20CB2EAA" w14:textId="2DE49316" w:rsidR="00262BD7" w:rsidRPr="00BC196F" w:rsidRDefault="00262BD7" w:rsidP="000626B1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b/>
                <w:szCs w:val="24"/>
              </w:rPr>
              <w:t xml:space="preserve">18 AAC 70.230(e) </w:t>
            </w:r>
          </w:p>
          <w:p w14:paraId="3A100D91" w14:textId="075AA21C" w:rsidR="00262BD7" w:rsidRPr="00BC196F" w:rsidRDefault="00262BD7" w:rsidP="00C42931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b/>
                <w:szCs w:val="24"/>
              </w:rPr>
              <w:t xml:space="preserve"> WATERSHED </w:t>
            </w:r>
          </w:p>
        </w:tc>
        <w:tc>
          <w:tcPr>
            <w:tcW w:w="216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E542E1" w14:textId="77777777" w:rsidR="00262BD7" w:rsidRPr="00BC196F" w:rsidRDefault="00262BD7" w:rsidP="000626B1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A4364FD" w14:textId="77777777" w:rsidR="00262BD7" w:rsidRPr="00BC196F" w:rsidRDefault="00262BD7" w:rsidP="000626B1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b/>
                <w:szCs w:val="24"/>
              </w:rPr>
              <w:t xml:space="preserve">LATITUDE </w:t>
            </w:r>
          </w:p>
          <w:p w14:paraId="4686210A" w14:textId="77777777" w:rsidR="00262BD7" w:rsidRPr="00BC196F" w:rsidRDefault="00262BD7" w:rsidP="000626B1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b/>
                <w:szCs w:val="24"/>
              </w:rPr>
              <w:t xml:space="preserve">LONGITUDE** </w:t>
            </w:r>
          </w:p>
        </w:tc>
        <w:tc>
          <w:tcPr>
            <w:tcW w:w="216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AE6263" w14:textId="77777777" w:rsidR="00262BD7" w:rsidRPr="00BC196F" w:rsidRDefault="00262BD7" w:rsidP="000626B1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17013D12" w14:textId="77777777" w:rsidR="00262BD7" w:rsidRPr="00BC196F" w:rsidRDefault="00262BD7" w:rsidP="000626B1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b/>
                <w:szCs w:val="24"/>
              </w:rPr>
              <w:t xml:space="preserve">LOCATION </w:t>
            </w:r>
          </w:p>
        </w:tc>
        <w:tc>
          <w:tcPr>
            <w:tcW w:w="243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08B7F" w14:textId="77777777" w:rsidR="00262BD7" w:rsidRPr="00BC196F" w:rsidRDefault="00262BD7" w:rsidP="000626B1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35444434" w14:textId="77777777" w:rsidR="00262BD7" w:rsidRPr="00BC196F" w:rsidRDefault="00262BD7" w:rsidP="000626B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b/>
                <w:szCs w:val="24"/>
              </w:rPr>
              <w:t xml:space="preserve">DESIGNATED USE </w:t>
            </w:r>
          </w:p>
          <w:p w14:paraId="16F95A28" w14:textId="77777777" w:rsidR="00262BD7" w:rsidRPr="00BC196F" w:rsidRDefault="00262BD7" w:rsidP="000626B1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b/>
                <w:szCs w:val="24"/>
              </w:rPr>
              <w:t xml:space="preserve">CLASS </w:t>
            </w:r>
          </w:p>
        </w:tc>
        <w:tc>
          <w:tcPr>
            <w:tcW w:w="360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46D25" w14:textId="77777777" w:rsidR="00262BD7" w:rsidRPr="00BC196F" w:rsidRDefault="00262BD7" w:rsidP="000626B1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FDC229E" w14:textId="77777777" w:rsidR="00262BD7" w:rsidRPr="00BC196F" w:rsidRDefault="00262BD7" w:rsidP="000626B1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b/>
                <w:szCs w:val="24"/>
              </w:rPr>
              <w:t xml:space="preserve">REACH OF WATER </w:t>
            </w:r>
          </w:p>
          <w:p w14:paraId="3B29031B" w14:textId="77777777" w:rsidR="00262BD7" w:rsidRPr="00BC196F" w:rsidRDefault="00262BD7" w:rsidP="000626B1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b/>
                <w:szCs w:val="24"/>
              </w:rPr>
              <w:t xml:space="preserve">AFFECTED </w:t>
            </w:r>
          </w:p>
        </w:tc>
      </w:tr>
      <w:tr w:rsidR="00334CC6" w:rsidRPr="00BC196F" w14:paraId="1FF1871C" w14:textId="77777777" w:rsidTr="004E06E0">
        <w:trPr>
          <w:trHeight w:val="343"/>
        </w:trPr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C4F55" w14:textId="77777777" w:rsidR="00262BD7" w:rsidRPr="00BC196F" w:rsidRDefault="00262BD7" w:rsidP="00071724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 xml:space="preserve">TYPE/NAME 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23F8F" w14:textId="77777777" w:rsidR="00262BD7" w:rsidRPr="00BC196F" w:rsidRDefault="00262BD7" w:rsidP="00071724">
            <w:pPr>
              <w:spacing w:line="259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 xml:space="preserve">NUMBER* 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D1FEC" w14:textId="77777777" w:rsidR="00262BD7" w:rsidRPr="00BC196F" w:rsidRDefault="00262BD7" w:rsidP="000626B1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E8BCF" w14:textId="77777777" w:rsidR="00262BD7" w:rsidRPr="00BC196F" w:rsidRDefault="00262BD7" w:rsidP="000626B1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64D55" w14:textId="77777777" w:rsidR="00262BD7" w:rsidRPr="00BC196F" w:rsidRDefault="00262BD7" w:rsidP="000626B1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17424" w14:textId="77777777" w:rsidR="00262BD7" w:rsidRPr="00BC196F" w:rsidRDefault="00262BD7" w:rsidP="000626B1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4CC6" w:rsidRPr="00BC196F" w14:paraId="54872181" w14:textId="77777777" w:rsidTr="000626B1">
        <w:trPr>
          <w:trHeight w:val="1352"/>
        </w:trPr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D904BB" w14:textId="77777777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(26) Copper Creek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973F52" w14:textId="77777777" w:rsidR="00262BD7" w:rsidRPr="00BC196F" w:rsidRDefault="00262BD7" w:rsidP="004E06E0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19020202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64E7E9" w14:textId="013112A2" w:rsidR="00262BD7" w:rsidRPr="00BC196F" w:rsidRDefault="00262BD7" w:rsidP="0007172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60°3'3"N</w:t>
            </w:r>
          </w:p>
          <w:p w14:paraId="3621952F" w14:textId="14DAF571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147°54'14"W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65071D" w14:textId="77777777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LaTouche Island, Prince William Sound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BCEB19C" w14:textId="0A08B53E" w:rsidR="00262BD7" w:rsidRPr="00BC196F" w:rsidRDefault="00262BD7" w:rsidP="00071724">
            <w:pPr>
              <w:spacing w:line="480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(1)(A)(</w:t>
            </w:r>
            <w:proofErr w:type="spellStart"/>
            <w:r w:rsidRPr="00BC196F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BC196F">
              <w:rPr>
                <w:rFonts w:ascii="Times New Roman" w:hAnsi="Times New Roman" w:cs="Times New Roman"/>
                <w:szCs w:val="24"/>
              </w:rPr>
              <w:t xml:space="preserve">), except for </w:t>
            </w:r>
            <w:r w:rsidR="00334CC6">
              <w:rPr>
                <w:rFonts w:ascii="Times New Roman" w:hAnsi="Times New Roman" w:cs="Times New Roman"/>
                <w:szCs w:val="24"/>
              </w:rPr>
              <w:t>18</w:t>
            </w:r>
            <w:r w:rsidR="00562769">
              <w:rPr>
                <w:rFonts w:ascii="Times New Roman" w:hAnsi="Times New Roman" w:cs="Times New Roman"/>
                <w:szCs w:val="24"/>
              </w:rPr>
              <w:t> </w:t>
            </w:r>
            <w:r w:rsidR="00334CC6">
              <w:rPr>
                <w:rFonts w:ascii="Times New Roman" w:hAnsi="Times New Roman" w:cs="Times New Roman"/>
                <w:szCs w:val="24"/>
              </w:rPr>
              <w:t>AAC 70.020(b)(6</w:t>
            </w:r>
            <w:proofErr w:type="gramStart"/>
            <w:r w:rsidR="00334CC6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3B492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17811">
              <w:rPr>
                <w:rFonts w:ascii="Times New Roman" w:hAnsi="Times New Roman" w:cs="Times New Roman"/>
                <w:szCs w:val="24"/>
              </w:rPr>
              <w:t>with</w:t>
            </w:r>
            <w:proofErr w:type="gramEnd"/>
            <w:r w:rsidR="00217811">
              <w:rPr>
                <w:rFonts w:ascii="Times New Roman" w:hAnsi="Times New Roman" w:cs="Times New Roman"/>
                <w:szCs w:val="24"/>
              </w:rPr>
              <w:t xml:space="preserve"> respect to </w:t>
            </w:r>
            <w:r w:rsidRPr="00BC196F">
              <w:rPr>
                <w:rFonts w:ascii="Times New Roman" w:hAnsi="Times New Roman" w:cs="Times New Roman"/>
                <w:szCs w:val="24"/>
              </w:rPr>
              <w:t>pH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 and 18 AAC 70.020(b)(11)</w:t>
            </w:r>
            <w:r w:rsidR="009A35B3">
              <w:rPr>
                <w:rFonts w:ascii="Times New Roman" w:hAnsi="Times New Roman" w:cs="Times New Roman"/>
                <w:szCs w:val="24"/>
              </w:rPr>
              <w:t xml:space="preserve"> with respect to</w:t>
            </w:r>
            <w:r w:rsidRPr="00BC196F">
              <w:rPr>
                <w:rFonts w:ascii="Times New Roman" w:hAnsi="Times New Roman" w:cs="Times New Roman"/>
                <w:szCs w:val="24"/>
              </w:rPr>
              <w:t xml:space="preserve"> cadmium and copper</w:t>
            </w:r>
            <w:r w:rsidR="009A35B3">
              <w:rPr>
                <w:rFonts w:ascii="Times New Roman" w:hAnsi="Times New Roman" w:cs="Times New Roman"/>
                <w:szCs w:val="24"/>
              </w:rPr>
              <w:t>;</w:t>
            </w:r>
          </w:p>
          <w:p w14:paraId="238091DA" w14:textId="579B50A1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(1)(A)(ii)</w:t>
            </w:r>
            <w:r w:rsidR="00A90170">
              <w:rPr>
                <w:rFonts w:ascii="Times New Roman" w:hAnsi="Times New Roman" w:cs="Times New Roman"/>
                <w:szCs w:val="24"/>
              </w:rPr>
              <w:t>,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 except for 18</w:t>
            </w:r>
            <w:r w:rsidR="00562769">
              <w:rPr>
                <w:rFonts w:ascii="Times New Roman" w:hAnsi="Times New Roman" w:cs="Times New Roman"/>
                <w:szCs w:val="24"/>
              </w:rPr>
              <w:t> 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AAC 70.020(b)(6) </w:t>
            </w:r>
            <w:r w:rsidR="00217811">
              <w:rPr>
                <w:rFonts w:ascii="Times New Roman" w:hAnsi="Times New Roman" w:cs="Times New Roman"/>
                <w:szCs w:val="24"/>
              </w:rPr>
              <w:t xml:space="preserve">with respect to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>pH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 and 18 AAC 70.020(b)(11)</w:t>
            </w:r>
            <w:r w:rsidR="009A35B3">
              <w:rPr>
                <w:rFonts w:ascii="Times New Roman" w:hAnsi="Times New Roman" w:cs="Times New Roman"/>
                <w:szCs w:val="24"/>
              </w:rPr>
              <w:t xml:space="preserve"> with respect to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 xml:space="preserve"> cadmium and copper</w:t>
            </w:r>
            <w:r w:rsidR="009A35B3">
              <w:rPr>
                <w:rFonts w:ascii="Times New Roman" w:hAnsi="Times New Roman" w:cs="Times New Roman"/>
                <w:szCs w:val="24"/>
              </w:rPr>
              <w:t>;</w:t>
            </w:r>
          </w:p>
          <w:p w14:paraId="357CBEA4" w14:textId="510F4DE2" w:rsidR="00262BD7" w:rsidRPr="00BC196F" w:rsidRDefault="00262BD7" w:rsidP="009A35B3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 xml:space="preserve">(1)(A)(iii), except for </w:t>
            </w:r>
            <w:r w:rsidR="00334CC6">
              <w:rPr>
                <w:rFonts w:ascii="Times New Roman" w:hAnsi="Times New Roman" w:cs="Times New Roman"/>
                <w:szCs w:val="24"/>
              </w:rPr>
              <w:lastRenderedPageBreak/>
              <w:t>18 AAC 70.020(b)(6)</w:t>
            </w:r>
            <w:r w:rsidR="00217811">
              <w:rPr>
                <w:rFonts w:ascii="Times New Roman" w:hAnsi="Times New Roman" w:cs="Times New Roman"/>
                <w:szCs w:val="24"/>
              </w:rPr>
              <w:t xml:space="preserve"> with respect to </w:t>
            </w:r>
            <w:r w:rsidRPr="00BC196F">
              <w:rPr>
                <w:rFonts w:ascii="Times New Roman" w:hAnsi="Times New Roman" w:cs="Times New Roman"/>
                <w:szCs w:val="24"/>
              </w:rPr>
              <w:t>pH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 and 18 AAC 70.020(b)(11)</w:t>
            </w:r>
            <w:r w:rsidR="0021781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A35B3">
              <w:rPr>
                <w:rFonts w:ascii="Times New Roman" w:hAnsi="Times New Roman" w:cs="Times New Roman"/>
                <w:szCs w:val="24"/>
              </w:rPr>
              <w:t>with respect to</w:t>
            </w:r>
            <w:r w:rsidR="005449C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C196F">
              <w:rPr>
                <w:rFonts w:ascii="Times New Roman" w:hAnsi="Times New Roman" w:cs="Times New Roman"/>
                <w:szCs w:val="24"/>
              </w:rPr>
              <w:t>cadmium, copper, lead, and zinc</w:t>
            </w:r>
            <w:r w:rsidR="009A35B3">
              <w:rPr>
                <w:rFonts w:ascii="Times New Roman" w:hAnsi="Times New Roman" w:cs="Times New Roman"/>
                <w:szCs w:val="24"/>
              </w:rPr>
              <w:t>;</w:t>
            </w:r>
            <w:r w:rsidR="00A9017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C196F">
              <w:rPr>
                <w:rFonts w:ascii="Times New Roman" w:hAnsi="Times New Roman" w:cs="Times New Roman"/>
                <w:szCs w:val="24"/>
              </w:rPr>
              <w:t xml:space="preserve">(1)(A)(iv), except for </w:t>
            </w:r>
            <w:r w:rsidR="00334CC6">
              <w:rPr>
                <w:rFonts w:ascii="Times New Roman" w:hAnsi="Times New Roman" w:cs="Times New Roman"/>
                <w:szCs w:val="24"/>
              </w:rPr>
              <w:t>18 AAC 70.020(b)(6)</w:t>
            </w:r>
            <w:r w:rsidR="009A35B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7559">
              <w:rPr>
                <w:rFonts w:ascii="Times New Roman" w:hAnsi="Times New Roman" w:cs="Times New Roman"/>
                <w:szCs w:val="24"/>
              </w:rPr>
              <w:t xml:space="preserve">with respect to </w:t>
            </w:r>
            <w:r w:rsidRPr="00BC196F">
              <w:rPr>
                <w:rFonts w:ascii="Times New Roman" w:hAnsi="Times New Roman" w:cs="Times New Roman"/>
                <w:szCs w:val="24"/>
              </w:rPr>
              <w:t>pH</w:t>
            </w:r>
            <w:r w:rsidR="00217811">
              <w:rPr>
                <w:rFonts w:ascii="Times New Roman" w:hAnsi="Times New Roman" w:cs="Times New Roman"/>
                <w:szCs w:val="24"/>
              </w:rPr>
              <w:t>;</w:t>
            </w:r>
          </w:p>
          <w:p w14:paraId="0DAA7525" w14:textId="4631AA4D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(1)(B)(</w:t>
            </w:r>
            <w:proofErr w:type="spellStart"/>
            <w:r w:rsidRPr="00BC196F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BC196F">
              <w:rPr>
                <w:rFonts w:ascii="Times New Roman" w:hAnsi="Times New Roman" w:cs="Times New Roman"/>
                <w:szCs w:val="24"/>
              </w:rPr>
              <w:t xml:space="preserve">), except for </w:t>
            </w:r>
            <w:r w:rsidR="00334CC6">
              <w:rPr>
                <w:rFonts w:ascii="Times New Roman" w:hAnsi="Times New Roman" w:cs="Times New Roman"/>
                <w:szCs w:val="24"/>
              </w:rPr>
              <w:t>18</w:t>
            </w:r>
            <w:r w:rsidR="00562769">
              <w:rPr>
                <w:rFonts w:ascii="Times New Roman" w:hAnsi="Times New Roman" w:cs="Times New Roman"/>
                <w:szCs w:val="24"/>
              </w:rPr>
              <w:t> </w:t>
            </w:r>
            <w:r w:rsidR="00334CC6">
              <w:rPr>
                <w:rFonts w:ascii="Times New Roman" w:hAnsi="Times New Roman" w:cs="Times New Roman"/>
                <w:szCs w:val="24"/>
              </w:rPr>
              <w:t>AAC 70.020(b)(6)</w:t>
            </w:r>
            <w:r w:rsidR="00987559">
              <w:rPr>
                <w:rFonts w:ascii="Times New Roman" w:hAnsi="Times New Roman" w:cs="Times New Roman"/>
                <w:szCs w:val="24"/>
              </w:rPr>
              <w:t xml:space="preserve"> with respect to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C196F">
              <w:rPr>
                <w:rFonts w:ascii="Times New Roman" w:hAnsi="Times New Roman" w:cs="Times New Roman"/>
                <w:szCs w:val="24"/>
              </w:rPr>
              <w:t xml:space="preserve">pH and 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18 AAC 70.020(b)(11) </w:t>
            </w:r>
            <w:r w:rsidR="00217811">
              <w:rPr>
                <w:rFonts w:ascii="Times New Roman" w:hAnsi="Times New Roman" w:cs="Times New Roman"/>
                <w:szCs w:val="24"/>
              </w:rPr>
              <w:t xml:space="preserve">with respect to </w:t>
            </w:r>
            <w:r w:rsidRPr="00BC196F">
              <w:rPr>
                <w:rFonts w:ascii="Times New Roman" w:hAnsi="Times New Roman" w:cs="Times New Roman"/>
                <w:szCs w:val="24"/>
              </w:rPr>
              <w:t>cadmium</w:t>
            </w:r>
            <w:r w:rsidR="00217811">
              <w:rPr>
                <w:rFonts w:ascii="Times New Roman" w:hAnsi="Times New Roman" w:cs="Times New Roman"/>
                <w:szCs w:val="24"/>
              </w:rPr>
              <w:t>;</w:t>
            </w:r>
          </w:p>
          <w:p w14:paraId="5F5CBE91" w14:textId="67CA02B7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 xml:space="preserve">(1)(B)(ii), except </w:t>
            </w:r>
            <w:r w:rsidR="00334CC6">
              <w:rPr>
                <w:rFonts w:ascii="Times New Roman" w:hAnsi="Times New Roman" w:cs="Times New Roman"/>
                <w:szCs w:val="24"/>
              </w:rPr>
              <w:lastRenderedPageBreak/>
              <w:t>18</w:t>
            </w:r>
            <w:r w:rsidR="00562769">
              <w:rPr>
                <w:rFonts w:ascii="Times New Roman" w:hAnsi="Times New Roman" w:cs="Times New Roman"/>
                <w:szCs w:val="24"/>
              </w:rPr>
              <w:t> </w:t>
            </w:r>
            <w:r w:rsidR="00334CC6">
              <w:rPr>
                <w:rFonts w:ascii="Times New Roman" w:hAnsi="Times New Roman" w:cs="Times New Roman"/>
                <w:szCs w:val="24"/>
              </w:rPr>
              <w:t>AAC 70.020(b)(6)</w:t>
            </w:r>
            <w:r w:rsidR="00987559">
              <w:rPr>
                <w:rFonts w:ascii="Times New Roman" w:hAnsi="Times New Roman" w:cs="Times New Roman"/>
                <w:szCs w:val="24"/>
              </w:rPr>
              <w:t xml:space="preserve"> with respect to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 xml:space="preserve">pH and </w:t>
            </w:r>
            <w:r w:rsidR="00334CC6">
              <w:rPr>
                <w:rFonts w:ascii="Times New Roman" w:hAnsi="Times New Roman" w:cs="Times New Roman"/>
                <w:szCs w:val="24"/>
              </w:rPr>
              <w:t>18 AAC 70.020(b)(11)</w:t>
            </w:r>
            <w:r w:rsidR="00217811">
              <w:rPr>
                <w:rFonts w:ascii="Times New Roman" w:hAnsi="Times New Roman" w:cs="Times New Roman"/>
                <w:szCs w:val="24"/>
              </w:rPr>
              <w:t xml:space="preserve"> with respect to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>cadmium</w:t>
            </w:r>
            <w:r w:rsidR="00217811">
              <w:rPr>
                <w:rFonts w:ascii="Times New Roman" w:hAnsi="Times New Roman" w:cs="Times New Roman"/>
                <w:szCs w:val="24"/>
              </w:rPr>
              <w:t>;</w:t>
            </w:r>
          </w:p>
          <w:p w14:paraId="0407AE60" w14:textId="156D1659" w:rsidR="00262BD7" w:rsidRPr="00BC196F" w:rsidRDefault="00262BD7" w:rsidP="00071724">
            <w:pPr>
              <w:spacing w:line="480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 xml:space="preserve">(1)(C), except for </w:t>
            </w:r>
            <w:r w:rsidR="00334CC6">
              <w:rPr>
                <w:rFonts w:ascii="Times New Roman" w:hAnsi="Times New Roman" w:cs="Times New Roman"/>
                <w:szCs w:val="24"/>
              </w:rPr>
              <w:t>18</w:t>
            </w:r>
            <w:r w:rsidR="00562769">
              <w:rPr>
                <w:rFonts w:ascii="Times New Roman" w:hAnsi="Times New Roman" w:cs="Times New Roman"/>
                <w:szCs w:val="24"/>
              </w:rPr>
              <w:t> </w:t>
            </w:r>
            <w:r w:rsidR="00334CC6">
              <w:rPr>
                <w:rFonts w:ascii="Times New Roman" w:hAnsi="Times New Roman" w:cs="Times New Roman"/>
                <w:szCs w:val="24"/>
              </w:rPr>
              <w:t>AAC 70.020(b)(6)</w:t>
            </w:r>
            <w:r w:rsidR="00987559">
              <w:rPr>
                <w:rFonts w:ascii="Times New Roman" w:hAnsi="Times New Roman" w:cs="Times New Roman"/>
                <w:szCs w:val="24"/>
              </w:rPr>
              <w:t xml:space="preserve"> with respect to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 xml:space="preserve">pH and </w:t>
            </w:r>
            <w:r w:rsidR="00334CC6">
              <w:rPr>
                <w:rFonts w:ascii="Times New Roman" w:hAnsi="Times New Roman" w:cs="Times New Roman"/>
                <w:szCs w:val="24"/>
              </w:rPr>
              <w:t>18 AAC 70.020(b)(11)</w:t>
            </w:r>
            <w:r w:rsidR="00217811">
              <w:rPr>
                <w:rFonts w:ascii="Times New Roman" w:hAnsi="Times New Roman" w:cs="Times New Roman"/>
                <w:szCs w:val="24"/>
              </w:rPr>
              <w:t xml:space="preserve"> with respect to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>cadmium</w:t>
            </w:r>
            <w:r w:rsidR="00334CC6">
              <w:rPr>
                <w:rFonts w:ascii="Times New Roman" w:hAnsi="Times New Roman" w:cs="Times New Roman"/>
                <w:szCs w:val="24"/>
              </w:rPr>
              <w:t>, copper, lead, and zinc</w:t>
            </w:r>
            <w:r w:rsidR="00B018C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B9495B" w14:textId="77777777" w:rsidR="00262BD7" w:rsidRPr="00BC196F" w:rsidRDefault="00262BD7" w:rsidP="001E17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lastRenderedPageBreak/>
              <w:t>Confluence with Prince</w:t>
            </w:r>
          </w:p>
          <w:p w14:paraId="203FEF8B" w14:textId="77777777" w:rsidR="00262BD7" w:rsidRPr="00BC196F" w:rsidRDefault="00262BD7" w:rsidP="001E17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William Sound to</w:t>
            </w:r>
          </w:p>
          <w:p w14:paraId="4FD565E9" w14:textId="77777777" w:rsidR="00262BD7" w:rsidRPr="00BC196F" w:rsidRDefault="00262BD7" w:rsidP="001E17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designated reach break</w:t>
            </w:r>
          </w:p>
          <w:p w14:paraId="48B3813F" w14:textId="14FF0DE1" w:rsidR="00262BD7" w:rsidRPr="00BC196F" w:rsidRDefault="00262BD7" w:rsidP="001E17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above mining activities</w:t>
            </w:r>
            <w:r w:rsidR="00562769">
              <w:rPr>
                <w:rFonts w:ascii="Times New Roman" w:hAnsi="Times New Roman" w:cs="Times New Roman"/>
                <w:szCs w:val="24"/>
              </w:rPr>
              <w:t>;</w:t>
            </w:r>
          </w:p>
          <w:p w14:paraId="2972336B" w14:textId="17C43766" w:rsidR="00262BD7" w:rsidRPr="00BC196F" w:rsidRDefault="00562769" w:rsidP="001E17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</w:t>
            </w:r>
            <w:r w:rsidR="00262BD7" w:rsidRPr="00BC196F">
              <w:rPr>
                <w:rFonts w:ascii="Times New Roman" w:hAnsi="Times New Roman" w:cs="Times New Roman"/>
                <w:szCs w:val="24"/>
              </w:rPr>
              <w:t>ncludes all minor</w:t>
            </w:r>
          </w:p>
          <w:p w14:paraId="1D2B4812" w14:textId="77777777" w:rsidR="00262BD7" w:rsidRPr="00BC196F" w:rsidRDefault="00262BD7" w:rsidP="001E17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 xml:space="preserve">tributaries to </w:t>
            </w:r>
            <w:proofErr w:type="gramStart"/>
            <w:r w:rsidRPr="00BC196F">
              <w:rPr>
                <w:rFonts w:ascii="Times New Roman" w:hAnsi="Times New Roman" w:cs="Times New Roman"/>
                <w:szCs w:val="24"/>
              </w:rPr>
              <w:t>Copper</w:t>
            </w:r>
            <w:proofErr w:type="gramEnd"/>
          </w:p>
          <w:p w14:paraId="207896DC" w14:textId="7F71342F" w:rsidR="00262BD7" w:rsidRPr="00BC196F" w:rsidRDefault="00262BD7" w:rsidP="001E17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Creek and impoundments</w:t>
            </w:r>
          </w:p>
          <w:p w14:paraId="4D4031DD" w14:textId="77777777" w:rsidR="00262BD7" w:rsidRPr="00BC196F" w:rsidRDefault="00262BD7" w:rsidP="001E17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(</w:t>
            </w:r>
            <w:proofErr w:type="gramStart"/>
            <w:r w:rsidRPr="00BC196F">
              <w:rPr>
                <w:rFonts w:ascii="Times New Roman" w:hAnsi="Times New Roman" w:cs="Times New Roman"/>
                <w:szCs w:val="24"/>
              </w:rPr>
              <w:t>including</w:t>
            </w:r>
            <w:proofErr w:type="gramEnd"/>
            <w:r w:rsidRPr="00BC196F">
              <w:rPr>
                <w:rFonts w:ascii="Times New Roman" w:hAnsi="Times New Roman" w:cs="Times New Roman"/>
                <w:szCs w:val="24"/>
              </w:rPr>
              <w:t xml:space="preserve"> Mine Lake and</w:t>
            </w:r>
          </w:p>
          <w:p w14:paraId="32C5D11D" w14:textId="2AF1BAE0" w:rsidR="00262BD7" w:rsidRPr="00BC196F" w:rsidRDefault="00262BD7" w:rsidP="001E17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Historical Copper Creek)</w:t>
            </w:r>
          </w:p>
          <w:p w14:paraId="69F4199A" w14:textId="3199D44D" w:rsidR="00262BD7" w:rsidRPr="00BC196F" w:rsidRDefault="00262BD7" w:rsidP="001E17D8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within the affected reach</w:t>
            </w:r>
          </w:p>
        </w:tc>
      </w:tr>
      <w:tr w:rsidR="00334CC6" w:rsidRPr="00BC196F" w14:paraId="4F360696" w14:textId="77777777" w:rsidTr="000626B1">
        <w:trPr>
          <w:trHeight w:val="1352"/>
        </w:trPr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D35AB" w14:textId="77777777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lastRenderedPageBreak/>
              <w:t>(27) South Blackbird Creek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0B8DC" w14:textId="77777777" w:rsidR="00262BD7" w:rsidRPr="00BC196F" w:rsidRDefault="00262BD7" w:rsidP="004E06E0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19020202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E0C4A8" w14:textId="5D3F5F10" w:rsidR="00262BD7" w:rsidRPr="00BC196F" w:rsidRDefault="00262BD7" w:rsidP="0007172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60°3'23"N</w:t>
            </w:r>
          </w:p>
          <w:p w14:paraId="27E5613C" w14:textId="4E610B3B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147°53'53"W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00C8C" w14:textId="77777777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LaTouche Island, Prince William Sound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E10DB" w14:textId="7BF8BF41" w:rsidR="00262BD7" w:rsidRPr="00BC196F" w:rsidRDefault="00262BD7" w:rsidP="00071724">
            <w:pPr>
              <w:spacing w:line="480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(1)(A)(</w:t>
            </w:r>
            <w:proofErr w:type="spellStart"/>
            <w:r w:rsidRPr="00BC196F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BC196F">
              <w:rPr>
                <w:rFonts w:ascii="Times New Roman" w:hAnsi="Times New Roman" w:cs="Times New Roman"/>
                <w:szCs w:val="24"/>
              </w:rPr>
              <w:t xml:space="preserve">), except for </w:t>
            </w:r>
            <w:proofErr w:type="gramStart"/>
            <w:r w:rsidR="007574DE" w:rsidRPr="007574DE">
              <w:rPr>
                <w:rFonts w:ascii="Times New Roman" w:hAnsi="Times New Roman" w:cs="Times New Roman"/>
                <w:szCs w:val="24"/>
              </w:rPr>
              <w:t>18</w:t>
            </w:r>
            <w:r w:rsidR="007574DE">
              <w:rPr>
                <w:rFonts w:ascii="Times New Roman" w:hAnsi="Times New Roman" w:cs="Times New Roman"/>
                <w:szCs w:val="24"/>
              </w:rPr>
              <w:t> </w:t>
            </w:r>
            <w:r w:rsidR="007574DE" w:rsidRPr="007574DE">
              <w:rPr>
                <w:rFonts w:ascii="Times New Roman" w:hAnsi="Times New Roman" w:cs="Times New Roman"/>
                <w:szCs w:val="24"/>
              </w:rPr>
              <w:t xml:space="preserve"> AAC</w:t>
            </w:r>
            <w:proofErr w:type="gramEnd"/>
            <w:r w:rsidR="007574DE" w:rsidRPr="007574DE">
              <w:rPr>
                <w:rFonts w:ascii="Times New Roman" w:hAnsi="Times New Roman" w:cs="Times New Roman"/>
                <w:szCs w:val="24"/>
              </w:rPr>
              <w:t xml:space="preserve"> 70.020(b)(6) with respect to </w:t>
            </w:r>
            <w:r w:rsidRPr="00BC196F">
              <w:rPr>
                <w:rFonts w:ascii="Times New Roman" w:hAnsi="Times New Roman" w:cs="Times New Roman"/>
                <w:szCs w:val="24"/>
              </w:rPr>
              <w:t>pH</w:t>
            </w:r>
            <w:r w:rsidR="007574DE">
              <w:rPr>
                <w:rFonts w:ascii="Times New Roman" w:hAnsi="Times New Roman" w:cs="Times New Roman"/>
                <w:szCs w:val="24"/>
              </w:rPr>
              <w:t xml:space="preserve"> and 18 AAC 70.020(b)(11) </w:t>
            </w:r>
            <w:r w:rsidR="007574DE">
              <w:rPr>
                <w:rFonts w:ascii="Times New Roman" w:hAnsi="Times New Roman" w:cs="Times New Roman"/>
                <w:szCs w:val="24"/>
              </w:rPr>
              <w:lastRenderedPageBreak/>
              <w:t>with respect to</w:t>
            </w:r>
            <w:r w:rsidR="007574DE" w:rsidRPr="00BC19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C196F">
              <w:rPr>
                <w:rFonts w:ascii="Times New Roman" w:hAnsi="Times New Roman" w:cs="Times New Roman"/>
                <w:szCs w:val="24"/>
              </w:rPr>
              <w:t>cadmium, and copper</w:t>
            </w:r>
            <w:r w:rsidR="007574DE">
              <w:rPr>
                <w:rFonts w:ascii="Times New Roman" w:hAnsi="Times New Roman" w:cs="Times New Roman"/>
                <w:szCs w:val="24"/>
              </w:rPr>
              <w:t>;</w:t>
            </w:r>
          </w:p>
          <w:p w14:paraId="34596BAA" w14:textId="533C06E2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 xml:space="preserve">(1)(A)(ii), except for </w:t>
            </w:r>
            <w:r w:rsidR="007574DE" w:rsidRPr="007574DE">
              <w:rPr>
                <w:rFonts w:ascii="Times New Roman" w:hAnsi="Times New Roman" w:cs="Times New Roman"/>
                <w:szCs w:val="24"/>
              </w:rPr>
              <w:t xml:space="preserve">18 AAC 70.020(b)(6) with respect to </w:t>
            </w:r>
            <w:r w:rsidRPr="00BC196F">
              <w:rPr>
                <w:rFonts w:ascii="Times New Roman" w:hAnsi="Times New Roman" w:cs="Times New Roman"/>
                <w:szCs w:val="24"/>
              </w:rPr>
              <w:t xml:space="preserve">pH and </w:t>
            </w:r>
            <w:r w:rsidR="007574DE">
              <w:rPr>
                <w:rFonts w:ascii="Times New Roman" w:hAnsi="Times New Roman" w:cs="Times New Roman"/>
                <w:szCs w:val="24"/>
              </w:rPr>
              <w:t>18 AAC 70.020(b)(11) with respect to</w:t>
            </w:r>
            <w:r w:rsidR="007574DE" w:rsidRPr="00BC19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C196F">
              <w:rPr>
                <w:rFonts w:ascii="Times New Roman" w:hAnsi="Times New Roman" w:cs="Times New Roman"/>
                <w:szCs w:val="24"/>
              </w:rPr>
              <w:t>cadmium and copper</w:t>
            </w:r>
            <w:r w:rsidR="007574DE">
              <w:rPr>
                <w:rFonts w:ascii="Times New Roman" w:hAnsi="Times New Roman" w:cs="Times New Roman"/>
                <w:szCs w:val="24"/>
              </w:rPr>
              <w:t>;</w:t>
            </w:r>
          </w:p>
          <w:p w14:paraId="658424E2" w14:textId="2B3D776E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 xml:space="preserve">(1)(A)(iii), except for </w:t>
            </w:r>
            <w:proofErr w:type="gramStart"/>
            <w:r w:rsidR="007574DE" w:rsidRPr="007574DE">
              <w:rPr>
                <w:rFonts w:ascii="Times New Roman" w:hAnsi="Times New Roman" w:cs="Times New Roman"/>
                <w:szCs w:val="24"/>
              </w:rPr>
              <w:t>18</w:t>
            </w:r>
            <w:r w:rsidR="007574DE">
              <w:rPr>
                <w:rFonts w:ascii="Times New Roman" w:hAnsi="Times New Roman" w:cs="Times New Roman"/>
                <w:szCs w:val="24"/>
              </w:rPr>
              <w:t> </w:t>
            </w:r>
            <w:r w:rsidR="007574DE" w:rsidRPr="007574DE">
              <w:rPr>
                <w:rFonts w:ascii="Times New Roman" w:hAnsi="Times New Roman" w:cs="Times New Roman"/>
                <w:szCs w:val="24"/>
              </w:rPr>
              <w:t xml:space="preserve"> AAC</w:t>
            </w:r>
            <w:proofErr w:type="gramEnd"/>
            <w:r w:rsidR="007574DE" w:rsidRPr="007574DE">
              <w:rPr>
                <w:rFonts w:ascii="Times New Roman" w:hAnsi="Times New Roman" w:cs="Times New Roman"/>
                <w:szCs w:val="24"/>
              </w:rPr>
              <w:t xml:space="preserve"> 70.020(b)(6) with respect to </w:t>
            </w:r>
            <w:r w:rsidRPr="00BC196F">
              <w:rPr>
                <w:rFonts w:ascii="Times New Roman" w:hAnsi="Times New Roman" w:cs="Times New Roman"/>
                <w:szCs w:val="24"/>
              </w:rPr>
              <w:t xml:space="preserve">pH </w:t>
            </w:r>
            <w:r w:rsidR="007574DE">
              <w:rPr>
                <w:rFonts w:ascii="Times New Roman" w:hAnsi="Times New Roman" w:cs="Times New Roman"/>
                <w:szCs w:val="24"/>
              </w:rPr>
              <w:t>and 18 AAC 70.020(b)(11) with respect to</w:t>
            </w:r>
            <w:r w:rsidR="007574DE" w:rsidRPr="00BC19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C196F">
              <w:rPr>
                <w:rFonts w:ascii="Times New Roman" w:hAnsi="Times New Roman" w:cs="Times New Roman"/>
                <w:szCs w:val="24"/>
              </w:rPr>
              <w:t>cadmium, copper, lead, and zinc</w:t>
            </w:r>
            <w:r w:rsidR="007574DE">
              <w:rPr>
                <w:rFonts w:ascii="Times New Roman" w:hAnsi="Times New Roman" w:cs="Times New Roman"/>
                <w:szCs w:val="24"/>
              </w:rPr>
              <w:t>;</w:t>
            </w:r>
            <w:r w:rsidR="007574DE" w:rsidRPr="00BC196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987E0EC" w14:textId="63C0A61F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 xml:space="preserve">(1)(A)(iv), except for </w:t>
            </w:r>
            <w:proofErr w:type="gramStart"/>
            <w:r w:rsidR="007574DE" w:rsidRPr="007574DE">
              <w:rPr>
                <w:rFonts w:ascii="Times New Roman" w:hAnsi="Times New Roman" w:cs="Times New Roman"/>
                <w:szCs w:val="24"/>
              </w:rPr>
              <w:lastRenderedPageBreak/>
              <w:t>18</w:t>
            </w:r>
            <w:r w:rsidR="007574DE">
              <w:rPr>
                <w:rFonts w:ascii="Times New Roman" w:hAnsi="Times New Roman" w:cs="Times New Roman"/>
                <w:szCs w:val="24"/>
              </w:rPr>
              <w:t> </w:t>
            </w:r>
            <w:r w:rsidR="007574DE" w:rsidRPr="007574DE">
              <w:rPr>
                <w:rFonts w:ascii="Times New Roman" w:hAnsi="Times New Roman" w:cs="Times New Roman"/>
                <w:szCs w:val="24"/>
              </w:rPr>
              <w:t xml:space="preserve"> AAC</w:t>
            </w:r>
            <w:proofErr w:type="gramEnd"/>
            <w:r w:rsidR="007574DE" w:rsidRPr="007574DE">
              <w:rPr>
                <w:rFonts w:ascii="Times New Roman" w:hAnsi="Times New Roman" w:cs="Times New Roman"/>
                <w:szCs w:val="24"/>
              </w:rPr>
              <w:t xml:space="preserve"> 70.020(b)(6) with respect to </w:t>
            </w:r>
            <w:r w:rsidRPr="00BC196F">
              <w:rPr>
                <w:rFonts w:ascii="Times New Roman" w:hAnsi="Times New Roman" w:cs="Times New Roman"/>
                <w:szCs w:val="24"/>
              </w:rPr>
              <w:t>pH</w:t>
            </w:r>
            <w:r w:rsidR="007574DE">
              <w:rPr>
                <w:rFonts w:ascii="Times New Roman" w:hAnsi="Times New Roman" w:cs="Times New Roman"/>
                <w:szCs w:val="24"/>
              </w:rPr>
              <w:t>;</w:t>
            </w:r>
          </w:p>
          <w:p w14:paraId="0CCC8A04" w14:textId="23B68950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(1)(B)(</w:t>
            </w:r>
            <w:proofErr w:type="spellStart"/>
            <w:r w:rsidRPr="00BC196F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BC196F">
              <w:rPr>
                <w:rFonts w:ascii="Times New Roman" w:hAnsi="Times New Roman" w:cs="Times New Roman"/>
                <w:szCs w:val="24"/>
              </w:rPr>
              <w:t xml:space="preserve">), except for </w:t>
            </w:r>
            <w:proofErr w:type="gramStart"/>
            <w:r w:rsidR="00D901A1" w:rsidRPr="007574DE">
              <w:rPr>
                <w:rFonts w:ascii="Times New Roman" w:hAnsi="Times New Roman" w:cs="Times New Roman"/>
                <w:szCs w:val="24"/>
              </w:rPr>
              <w:t>18</w:t>
            </w:r>
            <w:r w:rsidR="00D901A1">
              <w:rPr>
                <w:rFonts w:ascii="Times New Roman" w:hAnsi="Times New Roman" w:cs="Times New Roman"/>
                <w:szCs w:val="24"/>
              </w:rPr>
              <w:t> </w:t>
            </w:r>
            <w:r w:rsidR="00D901A1" w:rsidRPr="007574DE">
              <w:rPr>
                <w:rFonts w:ascii="Times New Roman" w:hAnsi="Times New Roman" w:cs="Times New Roman"/>
                <w:szCs w:val="24"/>
              </w:rPr>
              <w:t xml:space="preserve"> AAC</w:t>
            </w:r>
            <w:proofErr w:type="gramEnd"/>
            <w:r w:rsidR="00D901A1" w:rsidRPr="007574DE">
              <w:rPr>
                <w:rFonts w:ascii="Times New Roman" w:hAnsi="Times New Roman" w:cs="Times New Roman"/>
                <w:szCs w:val="24"/>
              </w:rPr>
              <w:t xml:space="preserve"> 70.020(b)(6) with respect to </w:t>
            </w:r>
            <w:r w:rsidRPr="00BC196F">
              <w:rPr>
                <w:rFonts w:ascii="Times New Roman" w:hAnsi="Times New Roman" w:cs="Times New Roman"/>
                <w:szCs w:val="24"/>
              </w:rPr>
              <w:t xml:space="preserve">pH and </w:t>
            </w:r>
            <w:r w:rsidR="00D901A1">
              <w:rPr>
                <w:rFonts w:ascii="Times New Roman" w:hAnsi="Times New Roman" w:cs="Times New Roman"/>
                <w:szCs w:val="24"/>
              </w:rPr>
              <w:t>18 AAC 70.020(b)(11) with respect to</w:t>
            </w:r>
            <w:r w:rsidR="00D901A1" w:rsidRPr="00BC19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C196F">
              <w:rPr>
                <w:rFonts w:ascii="Times New Roman" w:hAnsi="Times New Roman" w:cs="Times New Roman"/>
                <w:szCs w:val="24"/>
              </w:rPr>
              <w:t>cadmium</w:t>
            </w:r>
            <w:r w:rsidR="00D901A1">
              <w:rPr>
                <w:rFonts w:ascii="Times New Roman" w:hAnsi="Times New Roman" w:cs="Times New Roman"/>
                <w:szCs w:val="24"/>
              </w:rPr>
              <w:t>;</w:t>
            </w:r>
          </w:p>
          <w:p w14:paraId="1DD76B7C" w14:textId="3F4FAB5A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 xml:space="preserve">(1)(B)(ii), except for </w:t>
            </w:r>
            <w:proofErr w:type="gramStart"/>
            <w:r w:rsidR="00D901A1" w:rsidRPr="007574DE">
              <w:rPr>
                <w:rFonts w:ascii="Times New Roman" w:hAnsi="Times New Roman" w:cs="Times New Roman"/>
                <w:szCs w:val="24"/>
              </w:rPr>
              <w:t>18</w:t>
            </w:r>
            <w:r w:rsidR="00D901A1">
              <w:rPr>
                <w:rFonts w:ascii="Times New Roman" w:hAnsi="Times New Roman" w:cs="Times New Roman"/>
                <w:szCs w:val="24"/>
              </w:rPr>
              <w:t> </w:t>
            </w:r>
            <w:r w:rsidR="00D901A1" w:rsidRPr="007574DE">
              <w:rPr>
                <w:rFonts w:ascii="Times New Roman" w:hAnsi="Times New Roman" w:cs="Times New Roman"/>
                <w:szCs w:val="24"/>
              </w:rPr>
              <w:t xml:space="preserve"> AAC</w:t>
            </w:r>
            <w:proofErr w:type="gramEnd"/>
            <w:r w:rsidR="00D901A1" w:rsidRPr="007574DE">
              <w:rPr>
                <w:rFonts w:ascii="Times New Roman" w:hAnsi="Times New Roman" w:cs="Times New Roman"/>
                <w:szCs w:val="24"/>
              </w:rPr>
              <w:t xml:space="preserve"> 70.020(b)(6) with respect to </w:t>
            </w:r>
            <w:r w:rsidRPr="00BC196F">
              <w:rPr>
                <w:rFonts w:ascii="Times New Roman" w:hAnsi="Times New Roman" w:cs="Times New Roman"/>
                <w:szCs w:val="24"/>
              </w:rPr>
              <w:t xml:space="preserve">pH and </w:t>
            </w:r>
            <w:r w:rsidR="00D901A1">
              <w:rPr>
                <w:rFonts w:ascii="Times New Roman" w:hAnsi="Times New Roman" w:cs="Times New Roman"/>
                <w:szCs w:val="24"/>
              </w:rPr>
              <w:t>18 AAC 70.020(b)(11) with respect to</w:t>
            </w:r>
            <w:r w:rsidR="00D901A1" w:rsidRPr="00BC19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C196F">
              <w:rPr>
                <w:rFonts w:ascii="Times New Roman" w:hAnsi="Times New Roman" w:cs="Times New Roman"/>
                <w:szCs w:val="24"/>
              </w:rPr>
              <w:t>cadmium</w:t>
            </w:r>
          </w:p>
          <w:p w14:paraId="6C433814" w14:textId="682AECB5" w:rsidR="00262BD7" w:rsidRPr="00BC196F" w:rsidRDefault="00262BD7" w:rsidP="00071724">
            <w:pPr>
              <w:spacing w:line="480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 xml:space="preserve">(1)(C), except for </w:t>
            </w:r>
            <w:proofErr w:type="gramStart"/>
            <w:r w:rsidR="00D901A1" w:rsidRPr="007574DE">
              <w:rPr>
                <w:rFonts w:ascii="Times New Roman" w:hAnsi="Times New Roman" w:cs="Times New Roman"/>
                <w:szCs w:val="24"/>
              </w:rPr>
              <w:t>18</w:t>
            </w:r>
            <w:r w:rsidR="00D901A1">
              <w:rPr>
                <w:rFonts w:ascii="Times New Roman" w:hAnsi="Times New Roman" w:cs="Times New Roman"/>
                <w:szCs w:val="24"/>
              </w:rPr>
              <w:t> </w:t>
            </w:r>
            <w:r w:rsidR="00D901A1" w:rsidRPr="007574DE">
              <w:rPr>
                <w:rFonts w:ascii="Times New Roman" w:hAnsi="Times New Roman" w:cs="Times New Roman"/>
                <w:szCs w:val="24"/>
              </w:rPr>
              <w:t xml:space="preserve"> AAC</w:t>
            </w:r>
            <w:proofErr w:type="gramEnd"/>
            <w:r w:rsidR="00D901A1" w:rsidRPr="007574DE">
              <w:rPr>
                <w:rFonts w:ascii="Times New Roman" w:hAnsi="Times New Roman" w:cs="Times New Roman"/>
                <w:szCs w:val="24"/>
              </w:rPr>
              <w:t xml:space="preserve"> 70.020(b)(6) </w:t>
            </w:r>
            <w:r w:rsidR="00D901A1" w:rsidRPr="007574DE">
              <w:rPr>
                <w:rFonts w:ascii="Times New Roman" w:hAnsi="Times New Roman" w:cs="Times New Roman"/>
                <w:szCs w:val="24"/>
              </w:rPr>
              <w:lastRenderedPageBreak/>
              <w:t xml:space="preserve">with respect to </w:t>
            </w:r>
            <w:r w:rsidRPr="00BC196F">
              <w:rPr>
                <w:rFonts w:ascii="Times New Roman" w:hAnsi="Times New Roman" w:cs="Times New Roman"/>
                <w:szCs w:val="24"/>
              </w:rPr>
              <w:t xml:space="preserve">pH </w:t>
            </w:r>
            <w:r w:rsidR="00D901A1">
              <w:rPr>
                <w:rFonts w:ascii="Times New Roman" w:hAnsi="Times New Roman" w:cs="Times New Roman"/>
                <w:szCs w:val="24"/>
              </w:rPr>
              <w:t>and 18 AAC 70.020(b)(11) with respect to</w:t>
            </w:r>
            <w:r w:rsidR="00D901A1" w:rsidRPr="00BC19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C196F">
              <w:rPr>
                <w:rFonts w:ascii="Times New Roman" w:hAnsi="Times New Roman" w:cs="Times New Roman"/>
                <w:szCs w:val="24"/>
              </w:rPr>
              <w:t>cadmium, copper, lead, and zinc</w:t>
            </w:r>
            <w:r w:rsidR="00B018C0">
              <w:rPr>
                <w:rFonts w:ascii="Times New Roman" w:hAnsi="Times New Roman" w:cs="Times New Roman"/>
                <w:szCs w:val="24"/>
              </w:rPr>
              <w:t>.</w:t>
            </w:r>
          </w:p>
          <w:p w14:paraId="69CB54C5" w14:textId="77777777" w:rsidR="00262BD7" w:rsidRPr="00BC196F" w:rsidRDefault="00262BD7" w:rsidP="004E06E0">
            <w:pPr>
              <w:spacing w:line="480" w:lineRule="auto"/>
              <w:ind w:left="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FECFF" w14:textId="77777777" w:rsidR="00262BD7" w:rsidRPr="00BC196F" w:rsidRDefault="00262BD7" w:rsidP="001E17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lastRenderedPageBreak/>
              <w:t>Confluence with Prince</w:t>
            </w:r>
          </w:p>
          <w:p w14:paraId="1EB3CDE7" w14:textId="77777777" w:rsidR="00262BD7" w:rsidRPr="00BC196F" w:rsidRDefault="00262BD7" w:rsidP="001E17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William Sound to</w:t>
            </w:r>
          </w:p>
          <w:p w14:paraId="72EED388" w14:textId="7B429831" w:rsidR="00262BD7" w:rsidRPr="00BC196F" w:rsidRDefault="00AF4DF6" w:rsidP="001E17D8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H</w:t>
            </w:r>
            <w:r w:rsidR="00262BD7" w:rsidRPr="00BC196F">
              <w:rPr>
                <w:rFonts w:ascii="Times New Roman" w:hAnsi="Times New Roman" w:cs="Times New Roman"/>
                <w:szCs w:val="24"/>
              </w:rPr>
              <w:t>eadwaters</w:t>
            </w:r>
            <w:r w:rsidR="00FF7285">
              <w:rPr>
                <w:rFonts w:ascii="Times New Roman" w:hAnsi="Times New Roman" w:cs="Times New Roman"/>
                <w:szCs w:val="24"/>
              </w:rPr>
              <w:t>;</w:t>
            </w:r>
            <w:r>
              <w:rPr>
                <w:rFonts w:ascii="Times New Roman" w:hAnsi="Times New Roman" w:cs="Times New Roman"/>
                <w:szCs w:val="24"/>
              </w:rPr>
              <w:t xml:space="preserve"> includes minor tributaries</w:t>
            </w:r>
          </w:p>
        </w:tc>
      </w:tr>
      <w:tr w:rsidR="00334CC6" w:rsidRPr="00BC196F" w14:paraId="1BBC0B3D" w14:textId="77777777" w:rsidTr="000626B1">
        <w:trPr>
          <w:trHeight w:val="1352"/>
        </w:trPr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A77DD5" w14:textId="77777777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lastRenderedPageBreak/>
              <w:t>(28) Northern Blackbird Creek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3504F" w14:textId="77777777" w:rsidR="00262BD7" w:rsidRPr="00BC196F" w:rsidRDefault="00262BD7" w:rsidP="004E06E0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19020202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CD12D" w14:textId="249DF71D" w:rsidR="00262BD7" w:rsidRPr="00BC196F" w:rsidRDefault="00262BD7" w:rsidP="0007172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60°3'24"N</w:t>
            </w:r>
          </w:p>
          <w:p w14:paraId="57716318" w14:textId="4E17F72E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147°53'49"W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36EF4" w14:textId="77777777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LaTouche Island, Prince William Sound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45B50" w14:textId="08205A3A" w:rsidR="00262BD7" w:rsidRPr="00BC196F" w:rsidRDefault="00262BD7" w:rsidP="00071724">
            <w:pPr>
              <w:spacing w:line="480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(1)(A)(</w:t>
            </w:r>
            <w:proofErr w:type="spellStart"/>
            <w:r w:rsidRPr="00BC196F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BC196F">
              <w:rPr>
                <w:rFonts w:ascii="Times New Roman" w:hAnsi="Times New Roman" w:cs="Times New Roman"/>
                <w:szCs w:val="24"/>
              </w:rPr>
              <w:t xml:space="preserve">), except for </w:t>
            </w:r>
            <w:r w:rsidR="00334CC6">
              <w:rPr>
                <w:rFonts w:ascii="Times New Roman" w:hAnsi="Times New Roman" w:cs="Times New Roman"/>
                <w:szCs w:val="24"/>
              </w:rPr>
              <w:t>18</w:t>
            </w:r>
            <w:r w:rsidR="00562769">
              <w:rPr>
                <w:rFonts w:ascii="Times New Roman" w:hAnsi="Times New Roman" w:cs="Times New Roman"/>
                <w:szCs w:val="24"/>
              </w:rPr>
              <w:t> 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AAC 70.020(b)(6) </w:t>
            </w:r>
            <w:r w:rsidR="003A1247" w:rsidRPr="007574DE">
              <w:rPr>
                <w:rFonts w:ascii="Times New Roman" w:hAnsi="Times New Roman" w:cs="Times New Roman"/>
                <w:szCs w:val="24"/>
              </w:rPr>
              <w:t xml:space="preserve">with respect to </w:t>
            </w:r>
            <w:r w:rsidRPr="00BC196F">
              <w:rPr>
                <w:rFonts w:ascii="Times New Roman" w:hAnsi="Times New Roman" w:cs="Times New Roman"/>
                <w:szCs w:val="24"/>
              </w:rPr>
              <w:t xml:space="preserve">pH and 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18 AAC 70.020(b)(11) </w:t>
            </w:r>
            <w:r w:rsidR="00B018C0" w:rsidRPr="007574DE">
              <w:rPr>
                <w:rFonts w:ascii="Times New Roman" w:hAnsi="Times New Roman" w:cs="Times New Roman"/>
                <w:szCs w:val="24"/>
              </w:rPr>
              <w:t xml:space="preserve">with respect to </w:t>
            </w:r>
            <w:r w:rsidRPr="00BC196F">
              <w:rPr>
                <w:rFonts w:ascii="Times New Roman" w:hAnsi="Times New Roman" w:cs="Times New Roman"/>
                <w:szCs w:val="24"/>
              </w:rPr>
              <w:t>copper</w:t>
            </w:r>
            <w:r w:rsidR="00B018C0">
              <w:rPr>
                <w:rFonts w:ascii="Times New Roman" w:hAnsi="Times New Roman" w:cs="Times New Roman"/>
                <w:szCs w:val="24"/>
              </w:rPr>
              <w:t>;</w:t>
            </w:r>
          </w:p>
          <w:p w14:paraId="655FC947" w14:textId="5C321D4A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 xml:space="preserve">(1)(A)(ii),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 xml:space="preserve">except for 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18 AAC 70.020(b)(6) </w:t>
            </w:r>
            <w:r w:rsidR="00B018C0" w:rsidRPr="007574DE">
              <w:rPr>
                <w:rFonts w:ascii="Times New Roman" w:hAnsi="Times New Roman" w:cs="Times New Roman"/>
                <w:szCs w:val="24"/>
              </w:rPr>
              <w:t xml:space="preserve">with respect to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 xml:space="preserve">pH and 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18 AAC 70.020(b)(11) </w:t>
            </w:r>
            <w:r w:rsidR="00B018C0" w:rsidRPr="007574DE">
              <w:rPr>
                <w:rFonts w:ascii="Times New Roman" w:hAnsi="Times New Roman" w:cs="Times New Roman"/>
                <w:szCs w:val="24"/>
              </w:rPr>
              <w:t>with respect to</w:t>
            </w:r>
            <w:r w:rsidR="00B018C0" w:rsidRPr="00BC19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>copper</w:t>
            </w:r>
            <w:r w:rsidR="00B018C0">
              <w:rPr>
                <w:rFonts w:ascii="Times New Roman" w:hAnsi="Times New Roman" w:cs="Times New Roman"/>
                <w:szCs w:val="24"/>
              </w:rPr>
              <w:t>;</w:t>
            </w:r>
          </w:p>
          <w:p w14:paraId="26B991FF" w14:textId="0702D6F6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lastRenderedPageBreak/>
              <w:t xml:space="preserve">(1)(A)(iii),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 xml:space="preserve">except for 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18 AAC 70.020(b)(6) </w:t>
            </w:r>
            <w:r w:rsidR="00B018C0" w:rsidRPr="007574DE">
              <w:rPr>
                <w:rFonts w:ascii="Times New Roman" w:hAnsi="Times New Roman" w:cs="Times New Roman"/>
                <w:szCs w:val="24"/>
              </w:rPr>
              <w:t xml:space="preserve">with respect to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 xml:space="preserve">pH and </w:t>
            </w:r>
            <w:r w:rsidR="00334CC6">
              <w:rPr>
                <w:rFonts w:ascii="Times New Roman" w:hAnsi="Times New Roman" w:cs="Times New Roman"/>
                <w:szCs w:val="24"/>
              </w:rPr>
              <w:t>18 AAC</w:t>
            </w:r>
            <w:r w:rsidR="00B018C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70.020(b)(11) </w:t>
            </w:r>
            <w:r w:rsidR="00B018C0">
              <w:rPr>
                <w:rFonts w:ascii="Times New Roman" w:hAnsi="Times New Roman" w:cs="Times New Roman"/>
                <w:szCs w:val="24"/>
              </w:rPr>
              <w:t xml:space="preserve">with respect to 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cadmium,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>copper</w:t>
            </w:r>
            <w:r w:rsidR="00334CC6">
              <w:rPr>
                <w:rFonts w:ascii="Times New Roman" w:hAnsi="Times New Roman" w:cs="Times New Roman"/>
                <w:szCs w:val="24"/>
              </w:rPr>
              <w:t>, lead, and zinc</w:t>
            </w:r>
            <w:r w:rsidR="00B018C0">
              <w:rPr>
                <w:rFonts w:ascii="Times New Roman" w:hAnsi="Times New Roman" w:cs="Times New Roman"/>
                <w:szCs w:val="24"/>
              </w:rPr>
              <w:t>;</w:t>
            </w:r>
          </w:p>
          <w:p w14:paraId="38229803" w14:textId="12FD3E96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 xml:space="preserve">(1)(A)(iv), except for 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18 AAC 70.020(b)(6) </w:t>
            </w:r>
            <w:r w:rsidR="00B018C0" w:rsidRPr="007574DE">
              <w:rPr>
                <w:rFonts w:ascii="Times New Roman" w:hAnsi="Times New Roman" w:cs="Times New Roman"/>
                <w:szCs w:val="24"/>
              </w:rPr>
              <w:t xml:space="preserve">with respect to </w:t>
            </w:r>
            <w:r w:rsidRPr="00BC196F">
              <w:rPr>
                <w:rFonts w:ascii="Times New Roman" w:hAnsi="Times New Roman" w:cs="Times New Roman"/>
                <w:szCs w:val="24"/>
              </w:rPr>
              <w:t>pH</w:t>
            </w:r>
            <w:r w:rsidR="00B018C0">
              <w:rPr>
                <w:rFonts w:ascii="Times New Roman" w:hAnsi="Times New Roman" w:cs="Times New Roman"/>
                <w:szCs w:val="24"/>
              </w:rPr>
              <w:t>;</w:t>
            </w:r>
          </w:p>
          <w:p w14:paraId="222E83A8" w14:textId="6B1089D1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(1)(B)(</w:t>
            </w:r>
            <w:proofErr w:type="spellStart"/>
            <w:r w:rsidRPr="00BC196F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BC196F">
              <w:rPr>
                <w:rFonts w:ascii="Times New Roman" w:hAnsi="Times New Roman" w:cs="Times New Roman"/>
                <w:szCs w:val="24"/>
              </w:rPr>
              <w:t xml:space="preserve">),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 xml:space="preserve">except for </w:t>
            </w:r>
            <w:r w:rsidR="00334CC6">
              <w:rPr>
                <w:rFonts w:ascii="Times New Roman" w:hAnsi="Times New Roman" w:cs="Times New Roman"/>
                <w:szCs w:val="24"/>
              </w:rPr>
              <w:t>18</w:t>
            </w:r>
            <w:r w:rsidR="00562769">
              <w:rPr>
                <w:rFonts w:ascii="Times New Roman" w:hAnsi="Times New Roman" w:cs="Times New Roman"/>
                <w:szCs w:val="24"/>
              </w:rPr>
              <w:t> 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AAC 70.020(b)(6) </w:t>
            </w:r>
            <w:r w:rsidR="00B018C0" w:rsidRPr="007574DE">
              <w:rPr>
                <w:rFonts w:ascii="Times New Roman" w:hAnsi="Times New Roman" w:cs="Times New Roman"/>
                <w:szCs w:val="24"/>
              </w:rPr>
              <w:t xml:space="preserve">with respect to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>pH</w:t>
            </w:r>
            <w:r w:rsidR="00B018C0">
              <w:rPr>
                <w:rFonts w:ascii="Times New Roman" w:hAnsi="Times New Roman" w:cs="Times New Roman"/>
                <w:szCs w:val="24"/>
              </w:rPr>
              <w:t>;</w:t>
            </w:r>
          </w:p>
          <w:p w14:paraId="6D7D9254" w14:textId="748405F7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 xml:space="preserve">(1)(B)(ii),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 xml:space="preserve">except for 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18 AAC 70.020(b)(6) </w:t>
            </w:r>
            <w:r w:rsidR="00B018C0" w:rsidRPr="007574DE">
              <w:rPr>
                <w:rFonts w:ascii="Times New Roman" w:hAnsi="Times New Roman" w:cs="Times New Roman"/>
                <w:szCs w:val="24"/>
              </w:rPr>
              <w:t>with respect to</w:t>
            </w:r>
            <w:r w:rsidR="00B018C0" w:rsidRPr="00BC19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>pH</w:t>
            </w:r>
            <w:r w:rsidR="00B018C0">
              <w:rPr>
                <w:rFonts w:ascii="Times New Roman" w:hAnsi="Times New Roman" w:cs="Times New Roman"/>
                <w:szCs w:val="24"/>
              </w:rPr>
              <w:t>;</w:t>
            </w:r>
          </w:p>
          <w:p w14:paraId="0563999B" w14:textId="7917DA6F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lastRenderedPageBreak/>
              <w:t xml:space="preserve">(1)(C),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 xml:space="preserve">except for </w:t>
            </w:r>
            <w:r w:rsidR="00334CC6">
              <w:rPr>
                <w:rFonts w:ascii="Times New Roman" w:hAnsi="Times New Roman" w:cs="Times New Roman"/>
                <w:szCs w:val="24"/>
              </w:rPr>
              <w:t>18</w:t>
            </w:r>
            <w:r w:rsidR="00562769">
              <w:rPr>
                <w:rFonts w:ascii="Times New Roman" w:hAnsi="Times New Roman" w:cs="Times New Roman"/>
                <w:szCs w:val="24"/>
              </w:rPr>
              <w:t> 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AAC 70.020(b)(6) </w:t>
            </w:r>
            <w:r w:rsidR="00B018C0" w:rsidRPr="007574DE">
              <w:rPr>
                <w:rFonts w:ascii="Times New Roman" w:hAnsi="Times New Roman" w:cs="Times New Roman"/>
                <w:szCs w:val="24"/>
              </w:rPr>
              <w:t xml:space="preserve">with respect to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 xml:space="preserve">pH and 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18 AAC 70.020(b)(11) </w:t>
            </w:r>
            <w:r w:rsidR="00B018C0">
              <w:rPr>
                <w:rFonts w:ascii="Times New Roman" w:hAnsi="Times New Roman" w:cs="Times New Roman"/>
                <w:szCs w:val="24"/>
              </w:rPr>
              <w:t xml:space="preserve">with respect to 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cadmium,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>copper</w:t>
            </w:r>
            <w:r w:rsidR="00334CC6">
              <w:rPr>
                <w:rFonts w:ascii="Times New Roman" w:hAnsi="Times New Roman" w:cs="Times New Roman"/>
                <w:szCs w:val="24"/>
              </w:rPr>
              <w:t>, lead, and zinc</w:t>
            </w:r>
            <w:r w:rsidR="00B018C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0870CD" w14:textId="77777777" w:rsidR="00262BD7" w:rsidRPr="00BC196F" w:rsidRDefault="00262BD7" w:rsidP="001E17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lastRenderedPageBreak/>
              <w:t>Confluence with Prince</w:t>
            </w:r>
          </w:p>
          <w:p w14:paraId="33DC49BB" w14:textId="77777777" w:rsidR="00262BD7" w:rsidRPr="00BC196F" w:rsidRDefault="00262BD7" w:rsidP="001E17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William Sound to</w:t>
            </w:r>
          </w:p>
          <w:p w14:paraId="25055BEF" w14:textId="77777777" w:rsidR="00262BD7" w:rsidRPr="00BC196F" w:rsidRDefault="00262BD7" w:rsidP="001E17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designated reach break</w:t>
            </w:r>
          </w:p>
          <w:p w14:paraId="59A4A0DC" w14:textId="75725B12" w:rsidR="00262BD7" w:rsidRPr="00BC196F" w:rsidRDefault="00262BD7" w:rsidP="001E17D8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above mining activities</w:t>
            </w:r>
            <w:r w:rsidR="00FF7285">
              <w:rPr>
                <w:rFonts w:ascii="Times New Roman" w:hAnsi="Times New Roman" w:cs="Times New Roman"/>
                <w:szCs w:val="24"/>
              </w:rPr>
              <w:t>;</w:t>
            </w:r>
            <w:r w:rsidR="00AF4DF6">
              <w:rPr>
                <w:rFonts w:ascii="Times New Roman" w:hAnsi="Times New Roman" w:cs="Times New Roman"/>
                <w:szCs w:val="24"/>
              </w:rPr>
              <w:t xml:space="preserve"> includes all minor tributaries</w:t>
            </w:r>
          </w:p>
        </w:tc>
      </w:tr>
      <w:tr w:rsidR="00334CC6" w:rsidRPr="00BC196F" w14:paraId="75F31E0F" w14:textId="77777777" w:rsidTr="000626B1">
        <w:trPr>
          <w:trHeight w:val="1352"/>
        </w:trPr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7EB8B" w14:textId="77777777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lastRenderedPageBreak/>
              <w:t>(29) Beach Level Portal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F8CF" w14:textId="77777777" w:rsidR="00262BD7" w:rsidRPr="00BC196F" w:rsidRDefault="00262BD7" w:rsidP="004E06E0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19020202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CCD159" w14:textId="18AFC771" w:rsidR="00262BD7" w:rsidRPr="00BC196F" w:rsidRDefault="00262BD7" w:rsidP="0007172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60°3'24"N</w:t>
            </w:r>
          </w:p>
          <w:p w14:paraId="12882D5C" w14:textId="0B1F83A1" w:rsidR="00262BD7" w:rsidRPr="00BC196F" w:rsidRDefault="00262BD7" w:rsidP="00071724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147°53'49"W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40EDBA" w14:textId="77777777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LaTouche Island, Prince William Sound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ECC11B" w14:textId="4C576869" w:rsidR="00262BD7" w:rsidRPr="00BC196F" w:rsidRDefault="00262BD7" w:rsidP="00071724">
            <w:pPr>
              <w:spacing w:line="480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(1)(A)(</w:t>
            </w:r>
            <w:proofErr w:type="spellStart"/>
            <w:r w:rsidRPr="00BC196F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BC196F">
              <w:rPr>
                <w:rFonts w:ascii="Times New Roman" w:hAnsi="Times New Roman" w:cs="Times New Roman"/>
                <w:szCs w:val="24"/>
              </w:rPr>
              <w:t>), except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 for 18</w:t>
            </w:r>
            <w:r w:rsidR="006F7F6C">
              <w:rPr>
                <w:rFonts w:ascii="Times New Roman" w:hAnsi="Times New Roman" w:cs="Times New Roman"/>
                <w:szCs w:val="24"/>
              </w:rPr>
              <w:t> </w:t>
            </w:r>
            <w:r w:rsidR="00334CC6">
              <w:rPr>
                <w:rFonts w:ascii="Times New Roman" w:hAnsi="Times New Roman" w:cs="Times New Roman"/>
                <w:szCs w:val="24"/>
              </w:rPr>
              <w:t>AAC 70.020(b)(11)</w:t>
            </w:r>
            <w:r w:rsidR="003573AA">
              <w:rPr>
                <w:rFonts w:ascii="Times New Roman" w:hAnsi="Times New Roman" w:cs="Times New Roman"/>
                <w:szCs w:val="24"/>
              </w:rPr>
              <w:t xml:space="preserve"> with respect to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C196F">
              <w:rPr>
                <w:rFonts w:ascii="Times New Roman" w:hAnsi="Times New Roman" w:cs="Times New Roman"/>
                <w:szCs w:val="24"/>
              </w:rPr>
              <w:t>copper</w:t>
            </w:r>
            <w:r w:rsidR="003573AA">
              <w:rPr>
                <w:rFonts w:ascii="Times New Roman" w:hAnsi="Times New Roman" w:cs="Times New Roman"/>
                <w:szCs w:val="24"/>
              </w:rPr>
              <w:t>;</w:t>
            </w:r>
          </w:p>
          <w:p w14:paraId="42F4F8E7" w14:textId="504D55D1" w:rsidR="00334CC6" w:rsidRPr="00BC196F" w:rsidRDefault="00262BD7" w:rsidP="00071724">
            <w:pPr>
              <w:spacing w:line="480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 xml:space="preserve">(1)(A)(ii),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>except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 for 18 AAC 70.020(b)(11) </w:t>
            </w:r>
            <w:r w:rsidR="003573AA">
              <w:rPr>
                <w:rFonts w:ascii="Times New Roman" w:hAnsi="Times New Roman" w:cs="Times New Roman"/>
                <w:szCs w:val="24"/>
              </w:rPr>
              <w:t xml:space="preserve">with respect to </w:t>
            </w:r>
            <w:r w:rsidR="00334CC6" w:rsidRPr="00BC196F">
              <w:rPr>
                <w:rFonts w:ascii="Times New Roman" w:hAnsi="Times New Roman" w:cs="Times New Roman"/>
                <w:szCs w:val="24"/>
              </w:rPr>
              <w:t>copper</w:t>
            </w:r>
            <w:r w:rsidR="003573AA">
              <w:rPr>
                <w:rFonts w:ascii="Times New Roman" w:hAnsi="Times New Roman" w:cs="Times New Roman"/>
                <w:szCs w:val="24"/>
              </w:rPr>
              <w:t>;</w:t>
            </w:r>
          </w:p>
          <w:p w14:paraId="6CEAB992" w14:textId="41E20C51" w:rsidR="00262BD7" w:rsidRPr="00BC196F" w:rsidRDefault="00262BD7" w:rsidP="00071724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 xml:space="preserve">(1)(A)(iii), except for 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18 AAC 70.020(b)(11) </w:t>
            </w:r>
            <w:r w:rsidR="003573AA">
              <w:rPr>
                <w:rFonts w:ascii="Times New Roman" w:hAnsi="Times New Roman" w:cs="Times New Roman"/>
                <w:szCs w:val="24"/>
              </w:rPr>
              <w:t xml:space="preserve">with respect to </w:t>
            </w:r>
            <w:r w:rsidRPr="00BC196F">
              <w:rPr>
                <w:rFonts w:ascii="Times New Roman" w:hAnsi="Times New Roman" w:cs="Times New Roman"/>
                <w:szCs w:val="24"/>
              </w:rPr>
              <w:lastRenderedPageBreak/>
              <w:t xml:space="preserve">cadmium, copper, lead, and zinc. </w:t>
            </w:r>
          </w:p>
          <w:p w14:paraId="03DE00D1" w14:textId="0FBE8A81" w:rsidR="00262BD7" w:rsidRPr="00BC196F" w:rsidRDefault="00262BD7" w:rsidP="00071724">
            <w:pPr>
              <w:spacing w:line="480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 xml:space="preserve">(1)(C), except for </w:t>
            </w:r>
            <w:r w:rsidR="00334CC6">
              <w:rPr>
                <w:rFonts w:ascii="Times New Roman" w:hAnsi="Times New Roman" w:cs="Times New Roman"/>
                <w:szCs w:val="24"/>
              </w:rPr>
              <w:t>18</w:t>
            </w:r>
            <w:r w:rsidR="006F7F6C">
              <w:rPr>
                <w:rFonts w:ascii="Times New Roman" w:hAnsi="Times New Roman" w:cs="Times New Roman"/>
                <w:szCs w:val="24"/>
              </w:rPr>
              <w:t> </w:t>
            </w:r>
            <w:r w:rsidR="00334CC6">
              <w:rPr>
                <w:rFonts w:ascii="Times New Roman" w:hAnsi="Times New Roman" w:cs="Times New Roman"/>
                <w:szCs w:val="24"/>
              </w:rPr>
              <w:t xml:space="preserve">AAC 70.020(b)(11) </w:t>
            </w:r>
            <w:r w:rsidR="003573AA">
              <w:rPr>
                <w:rFonts w:ascii="Times New Roman" w:hAnsi="Times New Roman" w:cs="Times New Roman"/>
                <w:szCs w:val="24"/>
              </w:rPr>
              <w:t xml:space="preserve">with respect to </w:t>
            </w:r>
            <w:r w:rsidRPr="00BC196F">
              <w:rPr>
                <w:rFonts w:ascii="Times New Roman" w:hAnsi="Times New Roman" w:cs="Times New Roman"/>
                <w:szCs w:val="24"/>
              </w:rPr>
              <w:t>cadmium, copper, lead, and zinc</w:t>
            </w:r>
            <w:r w:rsidR="003573A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1FF41" w14:textId="77777777" w:rsidR="00262BD7" w:rsidRPr="00BC196F" w:rsidRDefault="00262BD7" w:rsidP="001E17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lastRenderedPageBreak/>
              <w:t>Confluence with Prince</w:t>
            </w:r>
          </w:p>
          <w:p w14:paraId="713A5CB1" w14:textId="77777777" w:rsidR="00262BD7" w:rsidRPr="00BC196F" w:rsidRDefault="00262BD7" w:rsidP="001E17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BC196F">
              <w:rPr>
                <w:rFonts w:ascii="Times New Roman" w:hAnsi="Times New Roman" w:cs="Times New Roman"/>
                <w:szCs w:val="24"/>
              </w:rPr>
              <w:t>William Sound to portal</w:t>
            </w:r>
          </w:p>
          <w:p w14:paraId="6702EAB5" w14:textId="77777777" w:rsidR="00262BD7" w:rsidRPr="00BC196F" w:rsidRDefault="00262BD7" w:rsidP="001E17D8">
            <w:pPr>
              <w:spacing w:line="480" w:lineRule="auto"/>
              <w:ind w:left="2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7BB5A18" w14:textId="77777777" w:rsidR="00262BD7" w:rsidRPr="00071724" w:rsidRDefault="00262BD7" w:rsidP="004E06E0">
      <w:pPr>
        <w:spacing w:line="480" w:lineRule="auto"/>
        <w:ind w:right="190"/>
        <w:jc w:val="both"/>
        <w:rPr>
          <w:szCs w:val="24"/>
        </w:rPr>
      </w:pPr>
    </w:p>
    <w:p w14:paraId="50E9E9D0" w14:textId="76638FD9" w:rsidR="00B70346" w:rsidRPr="004E06E0" w:rsidRDefault="00071724" w:rsidP="004E06E0">
      <w:pPr>
        <w:spacing w:line="480" w:lineRule="auto"/>
        <w:ind w:right="190"/>
        <w:rPr>
          <w:szCs w:val="24"/>
        </w:rPr>
      </w:pPr>
      <w:r>
        <w:rPr>
          <w:szCs w:val="24"/>
        </w:rPr>
        <w:t>(</w:t>
      </w:r>
      <w:r w:rsidR="00B70346" w:rsidRPr="004E06E0">
        <w:rPr>
          <w:szCs w:val="24"/>
        </w:rPr>
        <w:t xml:space="preserve">Eff. 11/1/97, Register 143; am 3/5/2020, Register 233, </w:t>
      </w:r>
      <w:r w:rsidR="00262BD7" w:rsidRPr="00071724">
        <w:rPr>
          <w:bCs/>
          <w:szCs w:val="24"/>
        </w:rPr>
        <w:t>am __</w:t>
      </w:r>
      <w:r>
        <w:rPr>
          <w:bCs/>
          <w:szCs w:val="24"/>
        </w:rPr>
        <w:t>__</w:t>
      </w:r>
      <w:r w:rsidR="00262BD7" w:rsidRPr="00071724">
        <w:rPr>
          <w:bCs/>
          <w:szCs w:val="24"/>
        </w:rPr>
        <w:t>/__</w:t>
      </w:r>
      <w:r>
        <w:rPr>
          <w:bCs/>
          <w:szCs w:val="24"/>
        </w:rPr>
        <w:t>__</w:t>
      </w:r>
      <w:r w:rsidR="00262BD7" w:rsidRPr="00071724">
        <w:rPr>
          <w:bCs/>
          <w:szCs w:val="24"/>
        </w:rPr>
        <w:t>/____</w:t>
      </w:r>
      <w:r>
        <w:rPr>
          <w:bCs/>
          <w:szCs w:val="24"/>
        </w:rPr>
        <w:t>__</w:t>
      </w:r>
      <w:r w:rsidR="00262BD7" w:rsidRPr="00071724">
        <w:rPr>
          <w:bCs/>
          <w:szCs w:val="24"/>
        </w:rPr>
        <w:t>, Register ____</w:t>
      </w:r>
      <w:r>
        <w:rPr>
          <w:bCs/>
          <w:szCs w:val="24"/>
        </w:rPr>
        <w:t>_</w:t>
      </w:r>
      <w:r w:rsidR="00262BD7" w:rsidRPr="00071724">
        <w:rPr>
          <w:szCs w:val="24"/>
        </w:rPr>
        <w:t>)</w:t>
      </w:r>
    </w:p>
    <w:p w14:paraId="7774242C" w14:textId="0C8E24EC" w:rsidR="00B70346" w:rsidRPr="00071724" w:rsidRDefault="00B70346" w:rsidP="00071724">
      <w:pPr>
        <w:pStyle w:val="Default"/>
        <w:spacing w:line="480" w:lineRule="auto"/>
        <w:rPr>
          <w:rFonts w:ascii="Times New Roman" w:hAnsi="Times New Roman" w:cs="Times New Roman"/>
        </w:rPr>
      </w:pPr>
      <w:r w:rsidRPr="00071724">
        <w:rPr>
          <w:rFonts w:ascii="Times New Roman" w:hAnsi="Times New Roman" w:cs="Times New Roman"/>
          <w:b/>
          <w:bCs/>
        </w:rPr>
        <w:t xml:space="preserve">Authority: </w:t>
      </w:r>
      <w:r w:rsidRPr="00071724">
        <w:rPr>
          <w:rFonts w:ascii="Times New Roman" w:hAnsi="Times New Roman" w:cs="Times New Roman"/>
          <w:b/>
          <w:bCs/>
        </w:rPr>
        <w:tab/>
      </w:r>
      <w:r w:rsidRPr="00071724">
        <w:rPr>
          <w:rFonts w:ascii="Times New Roman" w:hAnsi="Times New Roman" w:cs="Times New Roman"/>
        </w:rPr>
        <w:t>AS 46.03.020</w:t>
      </w:r>
      <w:r w:rsidRPr="00071724">
        <w:rPr>
          <w:rFonts w:ascii="Times New Roman" w:hAnsi="Times New Roman" w:cs="Times New Roman"/>
        </w:rPr>
        <w:tab/>
      </w:r>
      <w:r w:rsidR="00334CC6" w:rsidRPr="00071724">
        <w:rPr>
          <w:rFonts w:ascii="Times New Roman" w:hAnsi="Times New Roman" w:cs="Times New Roman"/>
        </w:rPr>
        <w:tab/>
      </w:r>
      <w:r w:rsidRPr="00071724">
        <w:rPr>
          <w:rFonts w:ascii="Times New Roman" w:hAnsi="Times New Roman" w:cs="Times New Roman"/>
        </w:rPr>
        <w:t>AS 46.03.070</w:t>
      </w:r>
      <w:r w:rsidRPr="00071724">
        <w:rPr>
          <w:rFonts w:ascii="Times New Roman" w:hAnsi="Times New Roman" w:cs="Times New Roman"/>
        </w:rPr>
        <w:tab/>
      </w:r>
      <w:r w:rsidR="00334CC6" w:rsidRPr="00071724">
        <w:rPr>
          <w:rFonts w:ascii="Times New Roman" w:hAnsi="Times New Roman" w:cs="Times New Roman"/>
        </w:rPr>
        <w:tab/>
      </w:r>
      <w:r w:rsidRPr="00071724">
        <w:rPr>
          <w:rFonts w:ascii="Times New Roman" w:hAnsi="Times New Roman" w:cs="Times New Roman"/>
        </w:rPr>
        <w:t xml:space="preserve">AS 46.03.080 </w:t>
      </w:r>
    </w:p>
    <w:p w14:paraId="13E0D372" w14:textId="3D9C9E07" w:rsidR="00B70346" w:rsidRPr="00071724" w:rsidRDefault="00B70346" w:rsidP="00071724">
      <w:pPr>
        <w:spacing w:line="480" w:lineRule="auto"/>
        <w:ind w:left="720" w:right="190" w:firstLine="720"/>
        <w:jc w:val="both"/>
        <w:rPr>
          <w:szCs w:val="24"/>
        </w:rPr>
      </w:pPr>
      <w:r w:rsidRPr="00071724">
        <w:rPr>
          <w:snapToGrid/>
          <w:color w:val="000000"/>
          <w:szCs w:val="24"/>
        </w:rPr>
        <w:t>AS 46.03.050</w:t>
      </w:r>
    </w:p>
    <w:p w14:paraId="47DE7575" w14:textId="58277DB1" w:rsidR="00A42802" w:rsidRDefault="00A42802" w:rsidP="00606CD2">
      <w:pPr>
        <w:spacing w:line="480" w:lineRule="auto"/>
        <w:rPr>
          <w:b/>
          <w:szCs w:val="24"/>
        </w:rPr>
      </w:pPr>
    </w:p>
    <w:sectPr w:rsidR="00A42802" w:rsidSect="009A35B3">
      <w:endnotePr>
        <w:numFmt w:val="decimal"/>
      </w:endnotePr>
      <w:pgSz w:w="15840" w:h="12240" w:orient="landscape" w:code="1"/>
      <w:pgMar w:top="1440" w:right="720" w:bottom="1440" w:left="720" w:header="720" w:footer="43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C6D4B" w14:textId="77777777" w:rsidR="0032048E" w:rsidRDefault="0032048E">
      <w:r>
        <w:separator/>
      </w:r>
    </w:p>
  </w:endnote>
  <w:endnote w:type="continuationSeparator" w:id="0">
    <w:p w14:paraId="6E2C9FB6" w14:textId="77777777" w:rsidR="0032048E" w:rsidRDefault="0032048E">
      <w:r>
        <w:continuationSeparator/>
      </w:r>
    </w:p>
  </w:endnote>
  <w:endnote w:type="continuationNotice" w:id="1">
    <w:p w14:paraId="04039DB7" w14:textId="77777777" w:rsidR="0032048E" w:rsidRDefault="00320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Lt BT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055345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BD6828D" w14:textId="35EE10A9" w:rsidR="006952A2" w:rsidRPr="004E06E0" w:rsidRDefault="006952A2">
        <w:pPr>
          <w:pStyle w:val="Footer"/>
          <w:jc w:val="center"/>
          <w:rPr>
            <w:sz w:val="24"/>
            <w:szCs w:val="24"/>
          </w:rPr>
        </w:pPr>
        <w:r w:rsidRPr="004E06E0">
          <w:rPr>
            <w:sz w:val="24"/>
            <w:szCs w:val="24"/>
          </w:rPr>
          <w:fldChar w:fldCharType="begin"/>
        </w:r>
        <w:r w:rsidRPr="004E06E0">
          <w:rPr>
            <w:sz w:val="24"/>
            <w:szCs w:val="24"/>
          </w:rPr>
          <w:instrText xml:space="preserve"> PAGE   \* MERGEFORMAT </w:instrText>
        </w:r>
        <w:r w:rsidRPr="004E06E0">
          <w:rPr>
            <w:sz w:val="24"/>
            <w:szCs w:val="24"/>
          </w:rPr>
          <w:fldChar w:fldCharType="separate"/>
        </w:r>
        <w:r w:rsidR="003247ED" w:rsidRPr="004E06E0">
          <w:rPr>
            <w:noProof/>
            <w:sz w:val="24"/>
            <w:szCs w:val="24"/>
          </w:rPr>
          <w:t>9</w:t>
        </w:r>
        <w:r w:rsidRPr="004E06E0">
          <w:rPr>
            <w:noProof/>
            <w:sz w:val="24"/>
            <w:szCs w:val="24"/>
          </w:rPr>
          <w:fldChar w:fldCharType="end"/>
        </w:r>
      </w:p>
    </w:sdtContent>
  </w:sdt>
  <w:p w14:paraId="5AF0BCF4" w14:textId="77777777" w:rsidR="006952A2" w:rsidRDefault="00695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Cs w:val="24"/>
      </w:rPr>
      <w:id w:val="2078092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6FDFD" w14:textId="5BBC6DF4" w:rsidR="004D6C9F" w:rsidRDefault="00E97736" w:rsidP="004E06E0">
        <w:pPr>
          <w:pStyle w:val="Footer"/>
          <w:jc w:val="center"/>
        </w:pPr>
        <w:r w:rsidRPr="004E06E0">
          <w:rPr>
            <w:sz w:val="24"/>
            <w:szCs w:val="24"/>
          </w:rPr>
          <w:fldChar w:fldCharType="begin"/>
        </w:r>
        <w:r w:rsidRPr="004E06E0">
          <w:rPr>
            <w:sz w:val="24"/>
            <w:szCs w:val="24"/>
          </w:rPr>
          <w:instrText xml:space="preserve"> PAGE   \* MERGEFORMAT </w:instrText>
        </w:r>
        <w:r w:rsidRPr="004E06E0">
          <w:rPr>
            <w:sz w:val="24"/>
            <w:szCs w:val="24"/>
          </w:rPr>
          <w:fldChar w:fldCharType="separate"/>
        </w:r>
        <w:r w:rsidRPr="004E06E0">
          <w:rPr>
            <w:noProof/>
            <w:sz w:val="24"/>
            <w:szCs w:val="24"/>
          </w:rPr>
          <w:t>2</w:t>
        </w:r>
        <w:r w:rsidRPr="004E06E0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3B06A" w14:textId="77777777" w:rsidR="0032048E" w:rsidRDefault="0032048E">
      <w:r>
        <w:separator/>
      </w:r>
    </w:p>
  </w:footnote>
  <w:footnote w:type="continuationSeparator" w:id="0">
    <w:p w14:paraId="07DDA410" w14:textId="77777777" w:rsidR="0032048E" w:rsidRDefault="0032048E">
      <w:r>
        <w:continuationSeparator/>
      </w:r>
    </w:p>
  </w:footnote>
  <w:footnote w:type="continuationNotice" w:id="1">
    <w:p w14:paraId="5B01836C" w14:textId="77777777" w:rsidR="0032048E" w:rsidRDefault="003204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FEEF8" w14:textId="094C32C3" w:rsidR="004D6C9F" w:rsidRDefault="004D6C9F">
    <w:pPr>
      <w:pStyle w:val="Header"/>
    </w:pPr>
    <w:r>
      <w:t>Register ____</w:t>
    </w:r>
    <w:r w:rsidR="00071724">
      <w:t>_</w:t>
    </w:r>
    <w:r>
      <w:t>, _______</w:t>
    </w:r>
    <w:r w:rsidR="00071724">
      <w:t xml:space="preserve">_____ </w:t>
    </w:r>
    <w:r>
      <w:t>202</w:t>
    </w:r>
    <w:r w:rsidR="00AF4DF6">
      <w:t>4</w:t>
    </w:r>
    <w:r>
      <w:tab/>
    </w:r>
    <w:r>
      <w:tab/>
      <w:t>ENVIRONMENTAL CONSERVATION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3A748" w14:textId="453A879A" w:rsidR="0094654F" w:rsidRPr="004D6C9F" w:rsidRDefault="004D6C9F" w:rsidP="004D6C9F">
    <w:pPr>
      <w:pStyle w:val="Header"/>
    </w:pPr>
    <w:bookmarkStart w:id="0" w:name="_Hlk99634706"/>
    <w:bookmarkStart w:id="1" w:name="_Hlk99634707"/>
    <w:bookmarkStart w:id="2" w:name="_Hlk99634712"/>
    <w:bookmarkStart w:id="3" w:name="_Hlk99634713"/>
    <w:bookmarkStart w:id="4" w:name="_Hlk99634714"/>
    <w:bookmarkStart w:id="5" w:name="_Hlk99634715"/>
    <w:bookmarkStart w:id="6" w:name="_Hlk99634716"/>
    <w:bookmarkStart w:id="7" w:name="_Hlk99634717"/>
    <w:bookmarkStart w:id="8" w:name="_Hlk99634766"/>
    <w:bookmarkStart w:id="9" w:name="_Hlk99634767"/>
    <w:r w:rsidRPr="004D6C9F">
      <w:t>Register ___</w:t>
    </w:r>
    <w:r w:rsidR="00071724">
      <w:t>__</w:t>
    </w:r>
    <w:r w:rsidRPr="004D6C9F">
      <w:t>, _____</w:t>
    </w:r>
    <w:r w:rsidR="00071724">
      <w:t xml:space="preserve">_______ </w:t>
    </w:r>
    <w:r w:rsidRPr="004D6C9F">
      <w:t>202</w:t>
    </w:r>
    <w:r w:rsidR="00336D7B">
      <w:t>4</w:t>
    </w:r>
    <w:r w:rsidRPr="004D6C9F">
      <w:tab/>
    </w:r>
    <w:r w:rsidRPr="004D6C9F">
      <w:tab/>
      <w:t>ENVIRONMENTAL CONSERVATION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32F97"/>
    <w:multiLevelType w:val="hybridMultilevel"/>
    <w:tmpl w:val="C156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764D"/>
    <w:multiLevelType w:val="hybridMultilevel"/>
    <w:tmpl w:val="7E921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28AC"/>
    <w:multiLevelType w:val="hybridMultilevel"/>
    <w:tmpl w:val="20B64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A1F0A"/>
    <w:multiLevelType w:val="hybridMultilevel"/>
    <w:tmpl w:val="CBEEFF28"/>
    <w:lvl w:ilvl="0" w:tplc="1A2C91D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4168"/>
    <w:multiLevelType w:val="hybridMultilevel"/>
    <w:tmpl w:val="DFC64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21492"/>
    <w:multiLevelType w:val="hybridMultilevel"/>
    <w:tmpl w:val="BDBC6CB0"/>
    <w:lvl w:ilvl="0" w:tplc="AAD42614">
      <w:start w:val="5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24141"/>
    <w:multiLevelType w:val="hybridMultilevel"/>
    <w:tmpl w:val="9266DAB2"/>
    <w:lvl w:ilvl="0" w:tplc="0FFEC300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B13056D"/>
    <w:multiLevelType w:val="hybridMultilevel"/>
    <w:tmpl w:val="AADAD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D3303"/>
    <w:multiLevelType w:val="hybridMultilevel"/>
    <w:tmpl w:val="72521CC0"/>
    <w:lvl w:ilvl="0" w:tplc="4F5256EC">
      <w:start w:val="6"/>
      <w:numFmt w:val="decimal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8C6C4A"/>
    <w:multiLevelType w:val="multilevel"/>
    <w:tmpl w:val="966071A2"/>
    <w:lvl w:ilvl="0">
      <w:start w:val="1"/>
      <w:numFmt w:val="lowerLetter"/>
      <w:suff w:val="space"/>
      <w:lvlText w:val="(%1)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(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suff w:val="space"/>
      <w:lvlText w:val="(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265056"/>
    <w:multiLevelType w:val="hybridMultilevel"/>
    <w:tmpl w:val="8DD25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33ABD"/>
    <w:multiLevelType w:val="hybridMultilevel"/>
    <w:tmpl w:val="2F16DD26"/>
    <w:lvl w:ilvl="0" w:tplc="5D24AB28">
      <w:start w:val="4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93788"/>
    <w:multiLevelType w:val="hybridMultilevel"/>
    <w:tmpl w:val="8902AD40"/>
    <w:lvl w:ilvl="0" w:tplc="E1E6F160">
      <w:start w:val="1"/>
      <w:numFmt w:val="decimal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33375A7"/>
    <w:multiLevelType w:val="hybridMultilevel"/>
    <w:tmpl w:val="AC36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797B"/>
    <w:multiLevelType w:val="hybridMultilevel"/>
    <w:tmpl w:val="69C6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B02CE"/>
    <w:multiLevelType w:val="hybridMultilevel"/>
    <w:tmpl w:val="424A81F4"/>
    <w:lvl w:ilvl="0" w:tplc="2C7E6648">
      <w:start w:val="1"/>
      <w:numFmt w:val="decimal"/>
      <w:lvlText w:val="(%1)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ECA07C7"/>
    <w:multiLevelType w:val="hybridMultilevel"/>
    <w:tmpl w:val="356619DC"/>
    <w:lvl w:ilvl="0" w:tplc="04090001">
      <w:start w:val="1"/>
      <w:numFmt w:val="bullet"/>
      <w:lvlText w:val=""/>
      <w:lvlJc w:val="left"/>
      <w:pPr>
        <w:ind w:left="-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17" w15:restartNumberingAfterBreak="0">
    <w:nsid w:val="734453F7"/>
    <w:multiLevelType w:val="hybridMultilevel"/>
    <w:tmpl w:val="F6EEA2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D60F6F"/>
    <w:multiLevelType w:val="hybridMultilevel"/>
    <w:tmpl w:val="8F9A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F0427"/>
    <w:multiLevelType w:val="hybridMultilevel"/>
    <w:tmpl w:val="D84C925C"/>
    <w:lvl w:ilvl="0" w:tplc="AAD42614">
      <w:start w:val="5"/>
      <w:numFmt w:val="decimal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FE83D54"/>
    <w:multiLevelType w:val="hybridMultilevel"/>
    <w:tmpl w:val="1CC886CE"/>
    <w:lvl w:ilvl="0" w:tplc="4F5256EC">
      <w:start w:val="6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658243">
    <w:abstractNumId w:val="7"/>
  </w:num>
  <w:num w:numId="2" w16cid:durableId="1218081563">
    <w:abstractNumId w:val="14"/>
  </w:num>
  <w:num w:numId="3" w16cid:durableId="1501891669">
    <w:abstractNumId w:val="0"/>
  </w:num>
  <w:num w:numId="4" w16cid:durableId="310404110">
    <w:abstractNumId w:val="10"/>
  </w:num>
  <w:num w:numId="5" w16cid:durableId="926381598">
    <w:abstractNumId w:val="4"/>
  </w:num>
  <w:num w:numId="6" w16cid:durableId="482502620">
    <w:abstractNumId w:val="12"/>
  </w:num>
  <w:num w:numId="7" w16cid:durableId="713313620">
    <w:abstractNumId w:val="15"/>
  </w:num>
  <w:num w:numId="8" w16cid:durableId="612323688">
    <w:abstractNumId w:val="6"/>
  </w:num>
  <w:num w:numId="9" w16cid:durableId="1625651704">
    <w:abstractNumId w:val="9"/>
  </w:num>
  <w:num w:numId="10" w16cid:durableId="1094937584">
    <w:abstractNumId w:val="16"/>
  </w:num>
  <w:num w:numId="11" w16cid:durableId="885726329">
    <w:abstractNumId w:val="18"/>
  </w:num>
  <w:num w:numId="12" w16cid:durableId="1789616796">
    <w:abstractNumId w:val="17"/>
  </w:num>
  <w:num w:numId="13" w16cid:durableId="1792435954">
    <w:abstractNumId w:val="3"/>
  </w:num>
  <w:num w:numId="14" w16cid:durableId="1066031351">
    <w:abstractNumId w:val="13"/>
  </w:num>
  <w:num w:numId="15" w16cid:durableId="1503856756">
    <w:abstractNumId w:val="2"/>
  </w:num>
  <w:num w:numId="16" w16cid:durableId="1726876297">
    <w:abstractNumId w:val="5"/>
  </w:num>
  <w:num w:numId="17" w16cid:durableId="526528106">
    <w:abstractNumId w:val="19"/>
  </w:num>
  <w:num w:numId="18" w16cid:durableId="808211094">
    <w:abstractNumId w:val="11"/>
  </w:num>
  <w:num w:numId="19" w16cid:durableId="1070736879">
    <w:abstractNumId w:val="20"/>
  </w:num>
  <w:num w:numId="20" w16cid:durableId="1288778767">
    <w:abstractNumId w:val="8"/>
  </w:num>
  <w:num w:numId="21" w16cid:durableId="78769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>
      <o:colormru v:ext="edit" colors="#080808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09"/>
    <w:rsid w:val="0000642B"/>
    <w:rsid w:val="00007A82"/>
    <w:rsid w:val="00010710"/>
    <w:rsid w:val="00011728"/>
    <w:rsid w:val="000126BC"/>
    <w:rsid w:val="000143C8"/>
    <w:rsid w:val="00016B5B"/>
    <w:rsid w:val="00017F2C"/>
    <w:rsid w:val="0002001D"/>
    <w:rsid w:val="00020B94"/>
    <w:rsid w:val="00021991"/>
    <w:rsid w:val="00022BAC"/>
    <w:rsid w:val="00023109"/>
    <w:rsid w:val="000302C2"/>
    <w:rsid w:val="000313A6"/>
    <w:rsid w:val="00031E15"/>
    <w:rsid w:val="00032991"/>
    <w:rsid w:val="00032B4C"/>
    <w:rsid w:val="00034E70"/>
    <w:rsid w:val="000353B6"/>
    <w:rsid w:val="000358ED"/>
    <w:rsid w:val="000370AB"/>
    <w:rsid w:val="000372ED"/>
    <w:rsid w:val="00040014"/>
    <w:rsid w:val="0004186B"/>
    <w:rsid w:val="0004422E"/>
    <w:rsid w:val="00044CF5"/>
    <w:rsid w:val="00051A64"/>
    <w:rsid w:val="00061DAB"/>
    <w:rsid w:val="00061F5A"/>
    <w:rsid w:val="00071345"/>
    <w:rsid w:val="00071724"/>
    <w:rsid w:val="00071C8E"/>
    <w:rsid w:val="00074CBF"/>
    <w:rsid w:val="00076BD3"/>
    <w:rsid w:val="00077610"/>
    <w:rsid w:val="00083BA0"/>
    <w:rsid w:val="0009432E"/>
    <w:rsid w:val="000A202E"/>
    <w:rsid w:val="000A3188"/>
    <w:rsid w:val="000A3F9C"/>
    <w:rsid w:val="000A43DB"/>
    <w:rsid w:val="000A7931"/>
    <w:rsid w:val="000B47AC"/>
    <w:rsid w:val="000B709B"/>
    <w:rsid w:val="000B74EB"/>
    <w:rsid w:val="000B770B"/>
    <w:rsid w:val="000C0A38"/>
    <w:rsid w:val="000C313A"/>
    <w:rsid w:val="000C52DA"/>
    <w:rsid w:val="000C5489"/>
    <w:rsid w:val="000C635F"/>
    <w:rsid w:val="000D0E38"/>
    <w:rsid w:val="000D2715"/>
    <w:rsid w:val="000D5B6D"/>
    <w:rsid w:val="000E0B69"/>
    <w:rsid w:val="000E0C6D"/>
    <w:rsid w:val="000E1368"/>
    <w:rsid w:val="000E5941"/>
    <w:rsid w:val="000F2566"/>
    <w:rsid w:val="000F2B83"/>
    <w:rsid w:val="000F3799"/>
    <w:rsid w:val="000F44B8"/>
    <w:rsid w:val="000F70ED"/>
    <w:rsid w:val="000F7C2F"/>
    <w:rsid w:val="001022B0"/>
    <w:rsid w:val="00104A95"/>
    <w:rsid w:val="00104CAB"/>
    <w:rsid w:val="00105290"/>
    <w:rsid w:val="00111A3B"/>
    <w:rsid w:val="00115BF6"/>
    <w:rsid w:val="001204AE"/>
    <w:rsid w:val="001212AB"/>
    <w:rsid w:val="00124624"/>
    <w:rsid w:val="00132ACB"/>
    <w:rsid w:val="0013794C"/>
    <w:rsid w:val="00142E78"/>
    <w:rsid w:val="001448FE"/>
    <w:rsid w:val="001478C0"/>
    <w:rsid w:val="001505E6"/>
    <w:rsid w:val="00150BE4"/>
    <w:rsid w:val="00151067"/>
    <w:rsid w:val="001516BC"/>
    <w:rsid w:val="001541D5"/>
    <w:rsid w:val="00170EB6"/>
    <w:rsid w:val="001713F8"/>
    <w:rsid w:val="00173B2A"/>
    <w:rsid w:val="00185240"/>
    <w:rsid w:val="00187EF1"/>
    <w:rsid w:val="001941A4"/>
    <w:rsid w:val="001A14FF"/>
    <w:rsid w:val="001A5D36"/>
    <w:rsid w:val="001B271F"/>
    <w:rsid w:val="001C0824"/>
    <w:rsid w:val="001C3191"/>
    <w:rsid w:val="001D333D"/>
    <w:rsid w:val="001D3AC9"/>
    <w:rsid w:val="001E0EB8"/>
    <w:rsid w:val="001E17D8"/>
    <w:rsid w:val="001F4517"/>
    <w:rsid w:val="0020322B"/>
    <w:rsid w:val="00212780"/>
    <w:rsid w:val="00217811"/>
    <w:rsid w:val="00221AC5"/>
    <w:rsid w:val="002224EF"/>
    <w:rsid w:val="00223D33"/>
    <w:rsid w:val="002243AA"/>
    <w:rsid w:val="00224A59"/>
    <w:rsid w:val="002268C4"/>
    <w:rsid w:val="00231211"/>
    <w:rsid w:val="002328E2"/>
    <w:rsid w:val="00232D0C"/>
    <w:rsid w:val="00232EAA"/>
    <w:rsid w:val="00235F9B"/>
    <w:rsid w:val="0023649B"/>
    <w:rsid w:val="00237708"/>
    <w:rsid w:val="002404DF"/>
    <w:rsid w:val="00240D9A"/>
    <w:rsid w:val="00244370"/>
    <w:rsid w:val="00245745"/>
    <w:rsid w:val="002462B7"/>
    <w:rsid w:val="00255A31"/>
    <w:rsid w:val="0025734D"/>
    <w:rsid w:val="00260C09"/>
    <w:rsid w:val="0026143D"/>
    <w:rsid w:val="002614DA"/>
    <w:rsid w:val="0026167E"/>
    <w:rsid w:val="00262BD7"/>
    <w:rsid w:val="00264B1E"/>
    <w:rsid w:val="0026561E"/>
    <w:rsid w:val="00274065"/>
    <w:rsid w:val="00275999"/>
    <w:rsid w:val="00281AF2"/>
    <w:rsid w:val="00287626"/>
    <w:rsid w:val="002920B8"/>
    <w:rsid w:val="002946FB"/>
    <w:rsid w:val="002952B1"/>
    <w:rsid w:val="0029739F"/>
    <w:rsid w:val="002A2FF3"/>
    <w:rsid w:val="002A6569"/>
    <w:rsid w:val="002B3BAE"/>
    <w:rsid w:val="002B6698"/>
    <w:rsid w:val="002C0EB0"/>
    <w:rsid w:val="002C2049"/>
    <w:rsid w:val="002C4C1E"/>
    <w:rsid w:val="002C5E6C"/>
    <w:rsid w:val="002D4592"/>
    <w:rsid w:val="002D624D"/>
    <w:rsid w:val="002D6D7A"/>
    <w:rsid w:val="002E2123"/>
    <w:rsid w:val="002E72F6"/>
    <w:rsid w:val="002F05BB"/>
    <w:rsid w:val="002F2945"/>
    <w:rsid w:val="002F4AA8"/>
    <w:rsid w:val="002F4CC5"/>
    <w:rsid w:val="003018D4"/>
    <w:rsid w:val="00304CD8"/>
    <w:rsid w:val="003078DC"/>
    <w:rsid w:val="00311326"/>
    <w:rsid w:val="0031577F"/>
    <w:rsid w:val="0032048E"/>
    <w:rsid w:val="00320A18"/>
    <w:rsid w:val="00320BB1"/>
    <w:rsid w:val="003247ED"/>
    <w:rsid w:val="00332E76"/>
    <w:rsid w:val="00332EE5"/>
    <w:rsid w:val="00334CC6"/>
    <w:rsid w:val="00334FAD"/>
    <w:rsid w:val="00336D7B"/>
    <w:rsid w:val="003374A1"/>
    <w:rsid w:val="00340B1A"/>
    <w:rsid w:val="00351496"/>
    <w:rsid w:val="0035393E"/>
    <w:rsid w:val="003552AD"/>
    <w:rsid w:val="003573AA"/>
    <w:rsid w:val="003627B7"/>
    <w:rsid w:val="003645EC"/>
    <w:rsid w:val="0036595A"/>
    <w:rsid w:val="003736B7"/>
    <w:rsid w:val="00374E6D"/>
    <w:rsid w:val="0037749D"/>
    <w:rsid w:val="00383008"/>
    <w:rsid w:val="003834A1"/>
    <w:rsid w:val="00383AA0"/>
    <w:rsid w:val="00385A9A"/>
    <w:rsid w:val="00385C64"/>
    <w:rsid w:val="00390F53"/>
    <w:rsid w:val="00394AF6"/>
    <w:rsid w:val="0039521E"/>
    <w:rsid w:val="003A050F"/>
    <w:rsid w:val="003A07F8"/>
    <w:rsid w:val="003A0D12"/>
    <w:rsid w:val="003A1247"/>
    <w:rsid w:val="003A254C"/>
    <w:rsid w:val="003A2C15"/>
    <w:rsid w:val="003A578B"/>
    <w:rsid w:val="003A68D5"/>
    <w:rsid w:val="003A6A2D"/>
    <w:rsid w:val="003A773D"/>
    <w:rsid w:val="003B23B0"/>
    <w:rsid w:val="003B2BBB"/>
    <w:rsid w:val="003B30CD"/>
    <w:rsid w:val="003B4928"/>
    <w:rsid w:val="003B587D"/>
    <w:rsid w:val="003B5EAC"/>
    <w:rsid w:val="003B734E"/>
    <w:rsid w:val="003B7C5F"/>
    <w:rsid w:val="003B7DB1"/>
    <w:rsid w:val="003C2FD7"/>
    <w:rsid w:val="003C35E6"/>
    <w:rsid w:val="003C3CE1"/>
    <w:rsid w:val="003C4F1A"/>
    <w:rsid w:val="003C6352"/>
    <w:rsid w:val="003D05A3"/>
    <w:rsid w:val="003D12F5"/>
    <w:rsid w:val="003D1DBC"/>
    <w:rsid w:val="003D4D60"/>
    <w:rsid w:val="003E273E"/>
    <w:rsid w:val="003E2D1C"/>
    <w:rsid w:val="003E4E0D"/>
    <w:rsid w:val="003E64DB"/>
    <w:rsid w:val="003E68B8"/>
    <w:rsid w:val="003F053F"/>
    <w:rsid w:val="003F2E13"/>
    <w:rsid w:val="003F4C28"/>
    <w:rsid w:val="003F5174"/>
    <w:rsid w:val="004023C5"/>
    <w:rsid w:val="00404299"/>
    <w:rsid w:val="00417BEF"/>
    <w:rsid w:val="00420853"/>
    <w:rsid w:val="00425CC0"/>
    <w:rsid w:val="00426B13"/>
    <w:rsid w:val="0042760F"/>
    <w:rsid w:val="00434AE8"/>
    <w:rsid w:val="00435F98"/>
    <w:rsid w:val="0044289D"/>
    <w:rsid w:val="00453671"/>
    <w:rsid w:val="0045592F"/>
    <w:rsid w:val="0045742D"/>
    <w:rsid w:val="004579F8"/>
    <w:rsid w:val="004651A5"/>
    <w:rsid w:val="004669ED"/>
    <w:rsid w:val="00470318"/>
    <w:rsid w:val="004712C4"/>
    <w:rsid w:val="00471707"/>
    <w:rsid w:val="004800B3"/>
    <w:rsid w:val="004824C8"/>
    <w:rsid w:val="004875FD"/>
    <w:rsid w:val="00495958"/>
    <w:rsid w:val="00495C02"/>
    <w:rsid w:val="004A0D77"/>
    <w:rsid w:val="004A1995"/>
    <w:rsid w:val="004A367E"/>
    <w:rsid w:val="004A5132"/>
    <w:rsid w:val="004B1556"/>
    <w:rsid w:val="004C603B"/>
    <w:rsid w:val="004D295D"/>
    <w:rsid w:val="004D31D9"/>
    <w:rsid w:val="004D5C6D"/>
    <w:rsid w:val="004D5D13"/>
    <w:rsid w:val="004D6004"/>
    <w:rsid w:val="004D6C9F"/>
    <w:rsid w:val="004E06E0"/>
    <w:rsid w:val="004E1D01"/>
    <w:rsid w:val="004E2810"/>
    <w:rsid w:val="004E4762"/>
    <w:rsid w:val="004E5031"/>
    <w:rsid w:val="004F1950"/>
    <w:rsid w:val="004F740D"/>
    <w:rsid w:val="005021B5"/>
    <w:rsid w:val="00503BD6"/>
    <w:rsid w:val="00505BDD"/>
    <w:rsid w:val="005078C5"/>
    <w:rsid w:val="0051085C"/>
    <w:rsid w:val="0051423C"/>
    <w:rsid w:val="0051439F"/>
    <w:rsid w:val="00516CB5"/>
    <w:rsid w:val="00520B87"/>
    <w:rsid w:val="005311FF"/>
    <w:rsid w:val="00534A09"/>
    <w:rsid w:val="00535A79"/>
    <w:rsid w:val="0053664D"/>
    <w:rsid w:val="00543EA5"/>
    <w:rsid w:val="005447B3"/>
    <w:rsid w:val="005449CA"/>
    <w:rsid w:val="00544E31"/>
    <w:rsid w:val="0055150F"/>
    <w:rsid w:val="00556FCE"/>
    <w:rsid w:val="0056202A"/>
    <w:rsid w:val="00562769"/>
    <w:rsid w:val="005637D0"/>
    <w:rsid w:val="005660DF"/>
    <w:rsid w:val="00566E90"/>
    <w:rsid w:val="005714D8"/>
    <w:rsid w:val="00571AFF"/>
    <w:rsid w:val="00572701"/>
    <w:rsid w:val="005731EC"/>
    <w:rsid w:val="005741D8"/>
    <w:rsid w:val="00574DFA"/>
    <w:rsid w:val="00586B6F"/>
    <w:rsid w:val="0058744D"/>
    <w:rsid w:val="0059073B"/>
    <w:rsid w:val="00594C9F"/>
    <w:rsid w:val="005A53F9"/>
    <w:rsid w:val="005A6660"/>
    <w:rsid w:val="005B04CE"/>
    <w:rsid w:val="005B1E34"/>
    <w:rsid w:val="005B793B"/>
    <w:rsid w:val="005C6362"/>
    <w:rsid w:val="005D21BC"/>
    <w:rsid w:val="005E71BB"/>
    <w:rsid w:val="005E74D8"/>
    <w:rsid w:val="005F0EFF"/>
    <w:rsid w:val="005F15E1"/>
    <w:rsid w:val="005F673F"/>
    <w:rsid w:val="0060127C"/>
    <w:rsid w:val="00605493"/>
    <w:rsid w:val="006064C3"/>
    <w:rsid w:val="00606CD2"/>
    <w:rsid w:val="0061067F"/>
    <w:rsid w:val="00610AE3"/>
    <w:rsid w:val="00614986"/>
    <w:rsid w:val="00616995"/>
    <w:rsid w:val="00616DE3"/>
    <w:rsid w:val="00620ABE"/>
    <w:rsid w:val="00626C5E"/>
    <w:rsid w:val="00632BA5"/>
    <w:rsid w:val="00632BC0"/>
    <w:rsid w:val="0064024C"/>
    <w:rsid w:val="00645B9E"/>
    <w:rsid w:val="0064705A"/>
    <w:rsid w:val="006532B9"/>
    <w:rsid w:val="00654219"/>
    <w:rsid w:val="00657D93"/>
    <w:rsid w:val="0066147B"/>
    <w:rsid w:val="006627A0"/>
    <w:rsid w:val="00663002"/>
    <w:rsid w:val="006644E5"/>
    <w:rsid w:val="006744AD"/>
    <w:rsid w:val="00674D18"/>
    <w:rsid w:val="006779E8"/>
    <w:rsid w:val="00687E5C"/>
    <w:rsid w:val="00687F2D"/>
    <w:rsid w:val="0069091A"/>
    <w:rsid w:val="00691D9B"/>
    <w:rsid w:val="00692D31"/>
    <w:rsid w:val="00693BEB"/>
    <w:rsid w:val="006952A2"/>
    <w:rsid w:val="006A21BD"/>
    <w:rsid w:val="006A40F5"/>
    <w:rsid w:val="006B4011"/>
    <w:rsid w:val="006B43D8"/>
    <w:rsid w:val="006B509E"/>
    <w:rsid w:val="006B5245"/>
    <w:rsid w:val="006C2F8A"/>
    <w:rsid w:val="006C3474"/>
    <w:rsid w:val="006D0501"/>
    <w:rsid w:val="006D13DD"/>
    <w:rsid w:val="006D1DB9"/>
    <w:rsid w:val="006D2CA9"/>
    <w:rsid w:val="006D4FE2"/>
    <w:rsid w:val="006D5CBE"/>
    <w:rsid w:val="006E3CD0"/>
    <w:rsid w:val="006E70A4"/>
    <w:rsid w:val="006F054C"/>
    <w:rsid w:val="006F07EC"/>
    <w:rsid w:val="006F0F5B"/>
    <w:rsid w:val="006F1061"/>
    <w:rsid w:val="006F7F6C"/>
    <w:rsid w:val="0070124B"/>
    <w:rsid w:val="00706A68"/>
    <w:rsid w:val="00707D3E"/>
    <w:rsid w:val="007113FF"/>
    <w:rsid w:val="00711C36"/>
    <w:rsid w:val="007129DC"/>
    <w:rsid w:val="00713243"/>
    <w:rsid w:val="007151FD"/>
    <w:rsid w:val="00716520"/>
    <w:rsid w:val="00717395"/>
    <w:rsid w:val="007179AE"/>
    <w:rsid w:val="00720DB0"/>
    <w:rsid w:val="00724680"/>
    <w:rsid w:val="0072586D"/>
    <w:rsid w:val="00725B26"/>
    <w:rsid w:val="00726458"/>
    <w:rsid w:val="00726AD9"/>
    <w:rsid w:val="007317B2"/>
    <w:rsid w:val="007326FD"/>
    <w:rsid w:val="007404C8"/>
    <w:rsid w:val="007404FB"/>
    <w:rsid w:val="00742488"/>
    <w:rsid w:val="00746A0D"/>
    <w:rsid w:val="00755497"/>
    <w:rsid w:val="007574DE"/>
    <w:rsid w:val="007611FA"/>
    <w:rsid w:val="007638D1"/>
    <w:rsid w:val="00766A05"/>
    <w:rsid w:val="00771D4C"/>
    <w:rsid w:val="00776E36"/>
    <w:rsid w:val="007854FB"/>
    <w:rsid w:val="00785C4A"/>
    <w:rsid w:val="00786ADB"/>
    <w:rsid w:val="00793973"/>
    <w:rsid w:val="00793A9D"/>
    <w:rsid w:val="007B0221"/>
    <w:rsid w:val="007B5D30"/>
    <w:rsid w:val="007B6260"/>
    <w:rsid w:val="007C0499"/>
    <w:rsid w:val="007C2BFA"/>
    <w:rsid w:val="007C38A8"/>
    <w:rsid w:val="007C4662"/>
    <w:rsid w:val="007C5467"/>
    <w:rsid w:val="007D16F9"/>
    <w:rsid w:val="007D2CF4"/>
    <w:rsid w:val="007D2F5C"/>
    <w:rsid w:val="007E28B5"/>
    <w:rsid w:val="007E5781"/>
    <w:rsid w:val="007E5B3B"/>
    <w:rsid w:val="007E69AD"/>
    <w:rsid w:val="007E6C8D"/>
    <w:rsid w:val="007F26FC"/>
    <w:rsid w:val="008017F2"/>
    <w:rsid w:val="008049FE"/>
    <w:rsid w:val="00810672"/>
    <w:rsid w:val="00814406"/>
    <w:rsid w:val="00814548"/>
    <w:rsid w:val="0081462C"/>
    <w:rsid w:val="00815516"/>
    <w:rsid w:val="00817B27"/>
    <w:rsid w:val="008279D9"/>
    <w:rsid w:val="00827C7D"/>
    <w:rsid w:val="00827F3A"/>
    <w:rsid w:val="008329AA"/>
    <w:rsid w:val="00833C02"/>
    <w:rsid w:val="00837AA6"/>
    <w:rsid w:val="0084052F"/>
    <w:rsid w:val="00841A26"/>
    <w:rsid w:val="00842275"/>
    <w:rsid w:val="00846258"/>
    <w:rsid w:val="008469C1"/>
    <w:rsid w:val="00847CD1"/>
    <w:rsid w:val="00850968"/>
    <w:rsid w:val="00851AB8"/>
    <w:rsid w:val="0085577C"/>
    <w:rsid w:val="00857584"/>
    <w:rsid w:val="00861EB9"/>
    <w:rsid w:val="00865E27"/>
    <w:rsid w:val="00872A80"/>
    <w:rsid w:val="00872D79"/>
    <w:rsid w:val="00873851"/>
    <w:rsid w:val="00877063"/>
    <w:rsid w:val="00880F1C"/>
    <w:rsid w:val="00882732"/>
    <w:rsid w:val="00886A0B"/>
    <w:rsid w:val="00887393"/>
    <w:rsid w:val="00890646"/>
    <w:rsid w:val="008952F1"/>
    <w:rsid w:val="00895881"/>
    <w:rsid w:val="008974AF"/>
    <w:rsid w:val="008A0287"/>
    <w:rsid w:val="008A0F27"/>
    <w:rsid w:val="008A26B8"/>
    <w:rsid w:val="008A5AA6"/>
    <w:rsid w:val="008A670D"/>
    <w:rsid w:val="008B0C3E"/>
    <w:rsid w:val="008B35DF"/>
    <w:rsid w:val="008B5A88"/>
    <w:rsid w:val="008B6364"/>
    <w:rsid w:val="008C35F7"/>
    <w:rsid w:val="008C4047"/>
    <w:rsid w:val="008C5DDF"/>
    <w:rsid w:val="008C6DAD"/>
    <w:rsid w:val="008D2BFF"/>
    <w:rsid w:val="008D7A71"/>
    <w:rsid w:val="008E2DB8"/>
    <w:rsid w:val="008E3345"/>
    <w:rsid w:val="008E5B9C"/>
    <w:rsid w:val="008E773F"/>
    <w:rsid w:val="00907787"/>
    <w:rsid w:val="00910344"/>
    <w:rsid w:val="0091074D"/>
    <w:rsid w:val="009115E8"/>
    <w:rsid w:val="00911CF2"/>
    <w:rsid w:val="009127D2"/>
    <w:rsid w:val="0091749A"/>
    <w:rsid w:val="00922C1A"/>
    <w:rsid w:val="009232CC"/>
    <w:rsid w:val="00925BEB"/>
    <w:rsid w:val="009303CE"/>
    <w:rsid w:val="009308EF"/>
    <w:rsid w:val="0093261B"/>
    <w:rsid w:val="0093293F"/>
    <w:rsid w:val="00933BBC"/>
    <w:rsid w:val="00934DB1"/>
    <w:rsid w:val="00943902"/>
    <w:rsid w:val="0094654F"/>
    <w:rsid w:val="00950B37"/>
    <w:rsid w:val="00953D0B"/>
    <w:rsid w:val="009619B8"/>
    <w:rsid w:val="00966CF3"/>
    <w:rsid w:val="0097143D"/>
    <w:rsid w:val="00973BB2"/>
    <w:rsid w:val="0097402D"/>
    <w:rsid w:val="00975A50"/>
    <w:rsid w:val="00976291"/>
    <w:rsid w:val="00980820"/>
    <w:rsid w:val="00985A0B"/>
    <w:rsid w:val="00987559"/>
    <w:rsid w:val="009952F3"/>
    <w:rsid w:val="009A1B6B"/>
    <w:rsid w:val="009A35B3"/>
    <w:rsid w:val="009A46CF"/>
    <w:rsid w:val="009A6406"/>
    <w:rsid w:val="009B21CB"/>
    <w:rsid w:val="009C1D89"/>
    <w:rsid w:val="009C3BB0"/>
    <w:rsid w:val="009C5E9E"/>
    <w:rsid w:val="009D0416"/>
    <w:rsid w:val="009D1280"/>
    <w:rsid w:val="009D3208"/>
    <w:rsid w:val="009D57B9"/>
    <w:rsid w:val="009D63B3"/>
    <w:rsid w:val="009D72A3"/>
    <w:rsid w:val="009D7EBC"/>
    <w:rsid w:val="009E0873"/>
    <w:rsid w:val="009E4BB1"/>
    <w:rsid w:val="009E4D76"/>
    <w:rsid w:val="009E5D20"/>
    <w:rsid w:val="009E5F85"/>
    <w:rsid w:val="009F2644"/>
    <w:rsid w:val="009F5728"/>
    <w:rsid w:val="009F75C0"/>
    <w:rsid w:val="00A062E9"/>
    <w:rsid w:val="00A10282"/>
    <w:rsid w:val="00A1163B"/>
    <w:rsid w:val="00A119E7"/>
    <w:rsid w:val="00A16735"/>
    <w:rsid w:val="00A16A23"/>
    <w:rsid w:val="00A1730E"/>
    <w:rsid w:val="00A20703"/>
    <w:rsid w:val="00A226AC"/>
    <w:rsid w:val="00A25739"/>
    <w:rsid w:val="00A26389"/>
    <w:rsid w:val="00A30870"/>
    <w:rsid w:val="00A315E9"/>
    <w:rsid w:val="00A3232E"/>
    <w:rsid w:val="00A41003"/>
    <w:rsid w:val="00A42802"/>
    <w:rsid w:val="00A44FEB"/>
    <w:rsid w:val="00A45DF8"/>
    <w:rsid w:val="00A5596F"/>
    <w:rsid w:val="00A608C1"/>
    <w:rsid w:val="00A61A03"/>
    <w:rsid w:val="00A6270A"/>
    <w:rsid w:val="00A70C3D"/>
    <w:rsid w:val="00A71835"/>
    <w:rsid w:val="00A72E23"/>
    <w:rsid w:val="00A73CD4"/>
    <w:rsid w:val="00A765FF"/>
    <w:rsid w:val="00A76603"/>
    <w:rsid w:val="00A8271C"/>
    <w:rsid w:val="00A836FD"/>
    <w:rsid w:val="00A8546E"/>
    <w:rsid w:val="00A87DFB"/>
    <w:rsid w:val="00A90170"/>
    <w:rsid w:val="00A90698"/>
    <w:rsid w:val="00A90ED6"/>
    <w:rsid w:val="00A91BE0"/>
    <w:rsid w:val="00A9360C"/>
    <w:rsid w:val="00A95CCA"/>
    <w:rsid w:val="00A9721C"/>
    <w:rsid w:val="00AA178D"/>
    <w:rsid w:val="00AA5769"/>
    <w:rsid w:val="00AA6A00"/>
    <w:rsid w:val="00AA74EF"/>
    <w:rsid w:val="00AB5A99"/>
    <w:rsid w:val="00AB7D82"/>
    <w:rsid w:val="00AB7DF9"/>
    <w:rsid w:val="00AB7FB1"/>
    <w:rsid w:val="00AC032C"/>
    <w:rsid w:val="00AC4230"/>
    <w:rsid w:val="00AC4869"/>
    <w:rsid w:val="00AC6CC4"/>
    <w:rsid w:val="00AD06A4"/>
    <w:rsid w:val="00AD1BAC"/>
    <w:rsid w:val="00AD6A37"/>
    <w:rsid w:val="00AE123D"/>
    <w:rsid w:val="00AE53FA"/>
    <w:rsid w:val="00AE573F"/>
    <w:rsid w:val="00AE5EAD"/>
    <w:rsid w:val="00AF30C4"/>
    <w:rsid w:val="00AF4DF6"/>
    <w:rsid w:val="00B018C0"/>
    <w:rsid w:val="00B055C3"/>
    <w:rsid w:val="00B15654"/>
    <w:rsid w:val="00B162AF"/>
    <w:rsid w:val="00B162B1"/>
    <w:rsid w:val="00B16D26"/>
    <w:rsid w:val="00B211F7"/>
    <w:rsid w:val="00B24D9C"/>
    <w:rsid w:val="00B2531A"/>
    <w:rsid w:val="00B30EB5"/>
    <w:rsid w:val="00B33AE0"/>
    <w:rsid w:val="00B341FA"/>
    <w:rsid w:val="00B34D7E"/>
    <w:rsid w:val="00B45F4C"/>
    <w:rsid w:val="00B47FBC"/>
    <w:rsid w:val="00B54178"/>
    <w:rsid w:val="00B57A0C"/>
    <w:rsid w:val="00B60024"/>
    <w:rsid w:val="00B62CA8"/>
    <w:rsid w:val="00B64409"/>
    <w:rsid w:val="00B647BA"/>
    <w:rsid w:val="00B65EEB"/>
    <w:rsid w:val="00B6642A"/>
    <w:rsid w:val="00B70346"/>
    <w:rsid w:val="00B7479F"/>
    <w:rsid w:val="00B80937"/>
    <w:rsid w:val="00B8172B"/>
    <w:rsid w:val="00B8490B"/>
    <w:rsid w:val="00B8554E"/>
    <w:rsid w:val="00B855B0"/>
    <w:rsid w:val="00B86CCF"/>
    <w:rsid w:val="00B9122E"/>
    <w:rsid w:val="00B9252E"/>
    <w:rsid w:val="00B945A7"/>
    <w:rsid w:val="00BA0CB1"/>
    <w:rsid w:val="00BA7B2B"/>
    <w:rsid w:val="00BB1E74"/>
    <w:rsid w:val="00BB5C32"/>
    <w:rsid w:val="00BC634F"/>
    <w:rsid w:val="00BC6BFB"/>
    <w:rsid w:val="00BD0FA2"/>
    <w:rsid w:val="00BD5A20"/>
    <w:rsid w:val="00BD7AD1"/>
    <w:rsid w:val="00BE0B4B"/>
    <w:rsid w:val="00BE4F9B"/>
    <w:rsid w:val="00BE5DBA"/>
    <w:rsid w:val="00BF170B"/>
    <w:rsid w:val="00BF1DD0"/>
    <w:rsid w:val="00BF7924"/>
    <w:rsid w:val="00C03DCD"/>
    <w:rsid w:val="00C04743"/>
    <w:rsid w:val="00C0543F"/>
    <w:rsid w:val="00C06885"/>
    <w:rsid w:val="00C11972"/>
    <w:rsid w:val="00C11AF0"/>
    <w:rsid w:val="00C12657"/>
    <w:rsid w:val="00C2284F"/>
    <w:rsid w:val="00C23ABB"/>
    <w:rsid w:val="00C23CFB"/>
    <w:rsid w:val="00C240AF"/>
    <w:rsid w:val="00C25352"/>
    <w:rsid w:val="00C26153"/>
    <w:rsid w:val="00C3513D"/>
    <w:rsid w:val="00C424EC"/>
    <w:rsid w:val="00C42931"/>
    <w:rsid w:val="00C45B80"/>
    <w:rsid w:val="00C47CE2"/>
    <w:rsid w:val="00C5375A"/>
    <w:rsid w:val="00C6189C"/>
    <w:rsid w:val="00C61BA7"/>
    <w:rsid w:val="00C65254"/>
    <w:rsid w:val="00C70BCE"/>
    <w:rsid w:val="00C77CD0"/>
    <w:rsid w:val="00C814C4"/>
    <w:rsid w:val="00C823A8"/>
    <w:rsid w:val="00C827C0"/>
    <w:rsid w:val="00C84043"/>
    <w:rsid w:val="00C873CB"/>
    <w:rsid w:val="00C927C4"/>
    <w:rsid w:val="00C97A44"/>
    <w:rsid w:val="00CA4C67"/>
    <w:rsid w:val="00CA4F43"/>
    <w:rsid w:val="00CA6E74"/>
    <w:rsid w:val="00CB0BFD"/>
    <w:rsid w:val="00CB30DB"/>
    <w:rsid w:val="00CB56B4"/>
    <w:rsid w:val="00CB7AA5"/>
    <w:rsid w:val="00CC1210"/>
    <w:rsid w:val="00CC3F9C"/>
    <w:rsid w:val="00CC44A1"/>
    <w:rsid w:val="00CC4CE1"/>
    <w:rsid w:val="00CD4136"/>
    <w:rsid w:val="00CE1ED7"/>
    <w:rsid w:val="00CE2B05"/>
    <w:rsid w:val="00CE559F"/>
    <w:rsid w:val="00CF2079"/>
    <w:rsid w:val="00CF58C5"/>
    <w:rsid w:val="00CF64DD"/>
    <w:rsid w:val="00D0009D"/>
    <w:rsid w:val="00D01AB7"/>
    <w:rsid w:val="00D0208D"/>
    <w:rsid w:val="00D02D2B"/>
    <w:rsid w:val="00D03716"/>
    <w:rsid w:val="00D0498C"/>
    <w:rsid w:val="00D04C0B"/>
    <w:rsid w:val="00D0759B"/>
    <w:rsid w:val="00D13D80"/>
    <w:rsid w:val="00D160BC"/>
    <w:rsid w:val="00D24FCB"/>
    <w:rsid w:val="00D26125"/>
    <w:rsid w:val="00D36747"/>
    <w:rsid w:val="00D4177B"/>
    <w:rsid w:val="00D41D21"/>
    <w:rsid w:val="00D42998"/>
    <w:rsid w:val="00D439C8"/>
    <w:rsid w:val="00D50787"/>
    <w:rsid w:val="00D521D2"/>
    <w:rsid w:val="00D53685"/>
    <w:rsid w:val="00D544AA"/>
    <w:rsid w:val="00D55F96"/>
    <w:rsid w:val="00D563F1"/>
    <w:rsid w:val="00D57AF5"/>
    <w:rsid w:val="00D6384D"/>
    <w:rsid w:val="00D63C6E"/>
    <w:rsid w:val="00D6512B"/>
    <w:rsid w:val="00D65AC4"/>
    <w:rsid w:val="00D70444"/>
    <w:rsid w:val="00D72A72"/>
    <w:rsid w:val="00D80B05"/>
    <w:rsid w:val="00D901A1"/>
    <w:rsid w:val="00D92813"/>
    <w:rsid w:val="00D9413F"/>
    <w:rsid w:val="00DA14EA"/>
    <w:rsid w:val="00DA55F4"/>
    <w:rsid w:val="00DA5E21"/>
    <w:rsid w:val="00DA6127"/>
    <w:rsid w:val="00DB26C5"/>
    <w:rsid w:val="00DB3902"/>
    <w:rsid w:val="00DC1C48"/>
    <w:rsid w:val="00DC50A4"/>
    <w:rsid w:val="00DC573E"/>
    <w:rsid w:val="00DC6D33"/>
    <w:rsid w:val="00DC701F"/>
    <w:rsid w:val="00DD22EC"/>
    <w:rsid w:val="00DD3E4A"/>
    <w:rsid w:val="00DD62A6"/>
    <w:rsid w:val="00DE7E8E"/>
    <w:rsid w:val="00DF1D73"/>
    <w:rsid w:val="00DF5C68"/>
    <w:rsid w:val="00DF5DA7"/>
    <w:rsid w:val="00DF75BE"/>
    <w:rsid w:val="00DF7A5B"/>
    <w:rsid w:val="00E006CE"/>
    <w:rsid w:val="00E0169D"/>
    <w:rsid w:val="00E01EF7"/>
    <w:rsid w:val="00E066B7"/>
    <w:rsid w:val="00E1058B"/>
    <w:rsid w:val="00E158E5"/>
    <w:rsid w:val="00E20E0E"/>
    <w:rsid w:val="00E34F26"/>
    <w:rsid w:val="00E36367"/>
    <w:rsid w:val="00E45F9F"/>
    <w:rsid w:val="00E474B4"/>
    <w:rsid w:val="00E52095"/>
    <w:rsid w:val="00E538E2"/>
    <w:rsid w:val="00E53C1E"/>
    <w:rsid w:val="00E57828"/>
    <w:rsid w:val="00E638E0"/>
    <w:rsid w:val="00E65BEE"/>
    <w:rsid w:val="00E71505"/>
    <w:rsid w:val="00E74C26"/>
    <w:rsid w:val="00E77B35"/>
    <w:rsid w:val="00E80965"/>
    <w:rsid w:val="00E842C7"/>
    <w:rsid w:val="00E852FD"/>
    <w:rsid w:val="00E86509"/>
    <w:rsid w:val="00E97736"/>
    <w:rsid w:val="00EA0013"/>
    <w:rsid w:val="00EA0AFC"/>
    <w:rsid w:val="00EA2221"/>
    <w:rsid w:val="00EA2970"/>
    <w:rsid w:val="00EA2A11"/>
    <w:rsid w:val="00EA45BE"/>
    <w:rsid w:val="00EB04DF"/>
    <w:rsid w:val="00EB5F3A"/>
    <w:rsid w:val="00EC0014"/>
    <w:rsid w:val="00EC0F2A"/>
    <w:rsid w:val="00EC182F"/>
    <w:rsid w:val="00EC3007"/>
    <w:rsid w:val="00EC4FFD"/>
    <w:rsid w:val="00EC570E"/>
    <w:rsid w:val="00ED43F2"/>
    <w:rsid w:val="00EE25AB"/>
    <w:rsid w:val="00EE4E6A"/>
    <w:rsid w:val="00EE770C"/>
    <w:rsid w:val="00EE7FB6"/>
    <w:rsid w:val="00EF7CF0"/>
    <w:rsid w:val="00F01C38"/>
    <w:rsid w:val="00F0223C"/>
    <w:rsid w:val="00F034DF"/>
    <w:rsid w:val="00F051F5"/>
    <w:rsid w:val="00F072FB"/>
    <w:rsid w:val="00F114E2"/>
    <w:rsid w:val="00F1725C"/>
    <w:rsid w:val="00F25A3E"/>
    <w:rsid w:val="00F25C19"/>
    <w:rsid w:val="00F263BB"/>
    <w:rsid w:val="00F30C00"/>
    <w:rsid w:val="00F32B8C"/>
    <w:rsid w:val="00F34547"/>
    <w:rsid w:val="00F346B3"/>
    <w:rsid w:val="00F40BA4"/>
    <w:rsid w:val="00F4110C"/>
    <w:rsid w:val="00F419A6"/>
    <w:rsid w:val="00F419D8"/>
    <w:rsid w:val="00F42560"/>
    <w:rsid w:val="00F45B76"/>
    <w:rsid w:val="00F477A3"/>
    <w:rsid w:val="00F5099E"/>
    <w:rsid w:val="00F5112B"/>
    <w:rsid w:val="00F54AE0"/>
    <w:rsid w:val="00F60C0D"/>
    <w:rsid w:val="00F651E6"/>
    <w:rsid w:val="00F6769C"/>
    <w:rsid w:val="00F7005B"/>
    <w:rsid w:val="00F7009A"/>
    <w:rsid w:val="00F70C09"/>
    <w:rsid w:val="00F70E36"/>
    <w:rsid w:val="00F71DE4"/>
    <w:rsid w:val="00F757C7"/>
    <w:rsid w:val="00F7658A"/>
    <w:rsid w:val="00F81D53"/>
    <w:rsid w:val="00F864D3"/>
    <w:rsid w:val="00F93057"/>
    <w:rsid w:val="00F93E34"/>
    <w:rsid w:val="00F943EF"/>
    <w:rsid w:val="00F949F3"/>
    <w:rsid w:val="00F95042"/>
    <w:rsid w:val="00F9527D"/>
    <w:rsid w:val="00F96245"/>
    <w:rsid w:val="00FA1A19"/>
    <w:rsid w:val="00FA1A67"/>
    <w:rsid w:val="00FA5665"/>
    <w:rsid w:val="00FB0319"/>
    <w:rsid w:val="00FB1765"/>
    <w:rsid w:val="00FB69A3"/>
    <w:rsid w:val="00FC1F2C"/>
    <w:rsid w:val="00FD020E"/>
    <w:rsid w:val="00FD2B91"/>
    <w:rsid w:val="00FD31F9"/>
    <w:rsid w:val="00FE476A"/>
    <w:rsid w:val="00FE6F21"/>
    <w:rsid w:val="00FE7DEF"/>
    <w:rsid w:val="00FF16A2"/>
    <w:rsid w:val="00FF40BF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80808"/>
    </o:shapedefaults>
    <o:shapelayout v:ext="edit">
      <o:idmap v:ext="edit" data="2"/>
    </o:shapelayout>
  </w:shapeDefaults>
  <w:decimalSymbol w:val="."/>
  <w:listSeparator w:val=","/>
  <w14:docId w14:val="50722AD3"/>
  <w15:docId w15:val="{95C09254-CE5D-4F6B-8995-27AEEF8D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F2C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F7C2F"/>
    <w:pPr>
      <w:keepNext/>
      <w:widowControl/>
      <w:ind w:firstLine="720"/>
      <w:jc w:val="center"/>
      <w:outlineLvl w:val="0"/>
    </w:pPr>
    <w:rPr>
      <w:b/>
      <w:snapToGrid/>
    </w:rPr>
  </w:style>
  <w:style w:type="paragraph" w:styleId="Heading2">
    <w:name w:val="heading 2"/>
    <w:basedOn w:val="Normal"/>
    <w:next w:val="Normal"/>
    <w:qFormat/>
    <w:rsid w:val="00332E76"/>
    <w:pPr>
      <w:keepNext/>
      <w:tabs>
        <w:tab w:val="center" w:pos="468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snapToGrid/>
    </w:rPr>
  </w:style>
  <w:style w:type="paragraph" w:styleId="Heading4">
    <w:name w:val="heading 4"/>
    <w:basedOn w:val="Normal"/>
    <w:next w:val="Normal"/>
    <w:qFormat/>
    <w:pPr>
      <w:keepNext/>
      <w:tabs>
        <w:tab w:val="center" w:pos="4680"/>
      </w:tabs>
      <w:jc w:val="center"/>
      <w:outlineLvl w:val="3"/>
    </w:pPr>
    <w:rPr>
      <w:rFonts w:ascii="Humanst521 Lt BT" w:hAnsi="Humanst521 Lt BT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b/>
      <w:sz w:val="5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OC1">
    <w:name w:val="toc 1"/>
    <w:basedOn w:val="Normal"/>
    <w:next w:val="Normal"/>
    <w:autoRedefine/>
    <w:uiPriority w:val="39"/>
    <w:qFormat/>
    <w:rsid w:val="00E86509"/>
    <w:pPr>
      <w:tabs>
        <w:tab w:val="right" w:leader="dot" w:pos="9350"/>
      </w:tabs>
      <w:spacing w:before="120" w:after="120"/>
    </w:pPr>
    <w:rPr>
      <w:b/>
      <w:caps/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/>
    </w:pPr>
    <w:rPr>
      <w:snapToGrid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320"/>
        <w:tab w:val="right" w:pos="8640"/>
      </w:tabs>
    </w:pPr>
    <w:rPr>
      <w:snapToGrid/>
      <w:sz w:val="20"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1440"/>
    </w:pPr>
  </w:style>
  <w:style w:type="paragraph" w:styleId="TOC2">
    <w:name w:val="toc 2"/>
    <w:basedOn w:val="Normal"/>
    <w:next w:val="Normal"/>
    <w:autoRedefine/>
    <w:uiPriority w:val="39"/>
    <w:qFormat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qFormat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uiPriority w:val="39"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uiPriority w:val="39"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uiPriority w:val="39"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uiPriority w:val="39"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uiPriority w:val="39"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uiPriority w:val="39"/>
    <w:pPr>
      <w:ind w:left="1920"/>
    </w:pPr>
    <w:rPr>
      <w:sz w:val="18"/>
    </w:rPr>
  </w:style>
  <w:style w:type="paragraph" w:styleId="BodyTextIndent2">
    <w:name w:val="Body Text Indent 2"/>
    <w:basedOn w:val="Normal"/>
    <w:pPr>
      <w:tabs>
        <w:tab w:val="center" w:pos="900"/>
        <w:tab w:val="left" w:pos="8928"/>
      </w:tabs>
      <w:ind w:left="900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b/>
      <w:sz w:val="52"/>
    </w:rPr>
  </w:style>
  <w:style w:type="paragraph" w:styleId="BodyTextIndent3">
    <w:name w:val="Body Text Indent 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720"/>
    </w:pPr>
  </w:style>
  <w:style w:type="paragraph" w:styleId="FootnoteText">
    <w:name w:val="footnote text"/>
    <w:basedOn w:val="Normal"/>
    <w:semiHidden/>
    <w:rsid w:val="00887393"/>
    <w:pPr>
      <w:widowControl/>
    </w:pPr>
    <w:rPr>
      <w:snapToGrid/>
      <w:sz w:val="20"/>
    </w:rPr>
  </w:style>
  <w:style w:type="paragraph" w:styleId="DocumentMap">
    <w:name w:val="Document Map"/>
    <w:basedOn w:val="Normal"/>
    <w:semiHidden/>
    <w:rsid w:val="0013794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D42998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E76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32E7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F7C2F"/>
    <w:rPr>
      <w:b/>
      <w:sz w:val="24"/>
    </w:rPr>
  </w:style>
  <w:style w:type="character" w:styleId="Strong">
    <w:name w:val="Strong"/>
    <w:basedOn w:val="DefaultParagraphFont"/>
    <w:qFormat/>
    <w:rsid w:val="00E8650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F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44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B8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44B8"/>
    <w:rPr>
      <w:b/>
      <w:bCs/>
      <w:snapToGrid w:val="0"/>
    </w:rPr>
  </w:style>
  <w:style w:type="character" w:customStyle="1" w:styleId="apple-converted-space">
    <w:name w:val="apple-converted-space"/>
    <w:basedOn w:val="DefaultParagraphFont"/>
    <w:rsid w:val="00BD0FA2"/>
  </w:style>
  <w:style w:type="paragraph" w:styleId="ListParagraph">
    <w:name w:val="List Paragraph"/>
    <w:basedOn w:val="Normal"/>
    <w:uiPriority w:val="34"/>
    <w:qFormat/>
    <w:rsid w:val="00FD2B9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86ADB"/>
  </w:style>
  <w:style w:type="table" w:styleId="TableGrid">
    <w:name w:val="Table Grid"/>
    <w:basedOn w:val="TableNormal"/>
    <w:rsid w:val="00CA4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F96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224EF"/>
    <w:rPr>
      <w:snapToGrid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2224EF"/>
    <w:pPr>
      <w:widowControl/>
      <w:spacing w:before="100" w:beforeAutospacing="1" w:after="100" w:afterAutospacing="1"/>
    </w:pPr>
    <w:rPr>
      <w:snapToGrid/>
      <w:szCs w:val="24"/>
    </w:rPr>
  </w:style>
  <w:style w:type="paragraph" w:styleId="Revision">
    <w:name w:val="Revision"/>
    <w:hidden/>
    <w:uiPriority w:val="99"/>
    <w:semiHidden/>
    <w:rsid w:val="008329AA"/>
    <w:rPr>
      <w:rFonts w:asciiTheme="minorHAnsi" w:eastAsiaTheme="minorHAnsi" w:hAnsiTheme="minorHAnsi" w:cstheme="minorBidi"/>
      <w:sz w:val="24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54FB"/>
    <w:rPr>
      <w:color w:val="605E5C"/>
      <w:shd w:val="clear" w:color="auto" w:fill="E1DFDD"/>
    </w:rPr>
  </w:style>
  <w:style w:type="table" w:customStyle="1" w:styleId="TableGrid0">
    <w:name w:val="TableGrid"/>
    <w:rsid w:val="00262BD7"/>
    <w:rPr>
      <w:rFonts w:asciiTheme="minorHAnsi" w:eastAsiaTheme="minorEastAsia" w:hAnsiTheme="minorHAnsi" w:cstheme="minorBidi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EF90BEA1CDF4A84CCA0452E8C9DE8" ma:contentTypeVersion="20" ma:contentTypeDescription="Create a new document." ma:contentTypeScope="" ma:versionID="7dd1efc577a62d0b593a34a42d1f14ca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0860a6b2-572b-491e-b1c2-13429512efd8" xmlns:ns6="7c663d94-713e-4c89-8116-ef0a05e89ca4" targetNamespace="http://schemas.microsoft.com/office/2006/metadata/properties" ma:root="true" ma:fieldsID="640379606ae9559021c0f1f56c83ed1f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0860a6b2-572b-491e-b1c2-13429512efd8"/>
    <xsd:import namespace="7c663d94-713e-4c89-8116-ef0a05e89ca4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1:DocumentSetDescription" minOccurs="0"/>
                <xsd:element ref="ns5:MediaServiceEventHashCode" minOccurs="0"/>
                <xsd:element ref="ns5:MediaServiceGenerationTime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DateTaken" minOccurs="0"/>
                <xsd:element ref="ns1:_ip_UnifiedCompliancePolicyProperties" minOccurs="0"/>
                <xsd:element ref="ns1:_ip_UnifiedCompliancePolicyUIAction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DocumentSetDescription" ma:index="33" nillable="true" ma:displayName="Description" ma:description="A description of the Document Set" ma:internalName="DocumentSetDescription">
      <xsd:simpleType>
        <xsd:restriction base="dms:Note"/>
      </xsd:simpleType>
    </xsd:element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88f0a8b5-1233-4f54-88a2-5d018b260fcf}" ma:internalName="TaxCatchAllLabel" ma:readOnly="true" ma:showField="CatchAllDataLabel" ma:web="7388f847-7434-495e-aa31-4f027f6c8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88f0a8b5-1233-4f54-88a2-5d018b260fcf}" ma:internalName="TaxCatchAll" ma:showField="CatchAllData" ma:web="7388f847-7434-495e-aa31-4f027f6c8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0a6b2-572b-491e-b1c2-13429512e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63d94-713e-4c89-8116-ef0a05e89ca4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DocumentSetDescription xmlns="http://schemas.microsoft.com/sharepoint/v3" xsi:nil="true"/>
    <Record xmlns="4ffa91fb-a0ff-4ac5-b2db-65c790d184a4" xsi:nil="true"/>
    <Rights xmlns="4ffa91fb-a0ff-4ac5-b2db-65c790d184a4" xsi:nil="true"/>
    <Document_x0020_Creation_x0020_Date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4270A-9547-4366-B319-E3AE4A334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0860a6b2-572b-491e-b1c2-13429512efd8"/>
    <ds:schemaRef ds:uri="7c663d94-713e-4c89-8116-ef0a05e89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1E74D6-0D67-4952-BBD7-35DB4B8B0491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D0DD333D-674C-49BE-BFA0-7B2DC56D62E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AF2993C-7F95-45C7-97E1-966E17AD7B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1FBBE0-8DD0-4449-8328-0E1D0CE9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598</Words>
  <Characters>3376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ADEC</Company>
  <LinksUpToDate>false</LinksUpToDate>
  <CharactersWithSpaces>3967</CharactersWithSpaces>
  <SharedDoc>false</SharedDoc>
  <HLinks>
    <vt:vector size="306" baseType="variant">
      <vt:variant>
        <vt:i4>1048636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_Toc240863887</vt:lpwstr>
      </vt:variant>
      <vt:variant>
        <vt:i4>1048636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_Toc240863886</vt:lpwstr>
      </vt:variant>
      <vt:variant>
        <vt:i4>1048636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_Toc240863885</vt:lpwstr>
      </vt:variant>
      <vt:variant>
        <vt:i4>1048636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_Toc240863884</vt:lpwstr>
      </vt:variant>
      <vt:variant>
        <vt:i4>1048636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_Toc240863883</vt:lpwstr>
      </vt:variant>
      <vt:variant>
        <vt:i4>1048636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_Toc240863882</vt:lpwstr>
      </vt:variant>
      <vt:variant>
        <vt:i4>1048636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_Toc240863881</vt:lpwstr>
      </vt:variant>
      <vt:variant>
        <vt:i4>1048636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_Toc240863880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_Toc240863879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_Toc240863878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_Toc240863875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_Toc240863874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_Toc240863873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_Toc240863872</vt:lpwstr>
      </vt:variant>
      <vt:variant>
        <vt:i4>2031676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_Toc240863871</vt:lpwstr>
      </vt:variant>
      <vt:variant>
        <vt:i4>2031676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_Toc240863870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_Toc240863869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_Toc240863868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_Toc240863867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_Toc240863866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_Toc240863865</vt:lpwstr>
      </vt:variant>
      <vt:variant>
        <vt:i4>1900604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_Toc240863852</vt:lpwstr>
      </vt:variant>
      <vt:variant>
        <vt:i4>1769532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_Toc240863839</vt:lpwstr>
      </vt:variant>
      <vt:variant>
        <vt:i4>1703996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_Toc240863826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_Toc240863813</vt:lpwstr>
      </vt:variant>
      <vt:variant>
        <vt:i4>1572924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_Toc240863800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_Toc240863787</vt:lpwstr>
      </vt:variant>
      <vt:variant>
        <vt:i4>2031667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_Toc240863774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_Toc240863761</vt:lpwstr>
      </vt:variant>
      <vt:variant>
        <vt:i4>1835059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_Toc240863748</vt:lpwstr>
      </vt:variant>
      <vt:variant>
        <vt:i4>1769523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_Toc240863735</vt:lpwstr>
      </vt:variant>
      <vt:variant>
        <vt:i4>1703987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_Toc240863722</vt:lpwstr>
      </vt:variant>
      <vt:variant>
        <vt:i4>1572915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_Toc240863707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_Toc240863691</vt:lpwstr>
      </vt:variant>
      <vt:variant>
        <vt:i4>2031666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_Toc240863677</vt:lpwstr>
      </vt:variant>
      <vt:variant>
        <vt:i4>1966130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_Toc240863663</vt:lpwstr>
      </vt:variant>
      <vt:variant>
        <vt:i4>1835058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_Toc240863649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_Toc240863634</vt:lpwstr>
      </vt:variant>
      <vt:variant>
        <vt:i4>1703986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_Toc240863620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_Toc240863606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_Toc240863592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_Toc240863578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_Toc240863564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_Toc240863549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_Toc240863532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_Toc240863530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_Toc240863529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_Toc240863528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_Toc240863527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_Toc240863526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_Toc240863525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KMcKerne</dc:creator>
  <cp:keywords/>
  <cp:lastModifiedBy>Elizabeth H. Parsons</cp:lastModifiedBy>
  <cp:revision>2</cp:revision>
  <cp:lastPrinted>2020-01-23T21:32:00Z</cp:lastPrinted>
  <dcterms:created xsi:type="dcterms:W3CDTF">2024-07-19T19:25:00Z</dcterms:created>
  <dcterms:modified xsi:type="dcterms:W3CDTF">2024-07-19T19:25:00Z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0x0101009D9EF90BEA1CDF4A84CCA0452E8C9DE8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</Properties>
</file>